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13B7E" w14:textId="77777777" w:rsidR="00934FDB" w:rsidRPr="00070E6A" w:rsidRDefault="00934FDB" w:rsidP="00934FDB">
      <w:pPr>
        <w:rPr>
          <w:b/>
          <w:bCs/>
          <w:lang w:val="en-US"/>
        </w:rPr>
      </w:pPr>
      <w:r w:rsidRPr="00070E6A">
        <w:rPr>
          <w:b/>
          <w:bCs/>
          <w:lang w:val="en-US"/>
        </w:rPr>
        <w:t>Ethical Investment Analysis</w:t>
      </w:r>
    </w:p>
    <w:p w14:paraId="78C40871" w14:textId="77777777" w:rsidR="00934FDB" w:rsidRDefault="00934FDB" w:rsidP="00934FDB">
      <w:pPr>
        <w:rPr>
          <w:lang w:val="en-US"/>
        </w:rPr>
      </w:pPr>
    </w:p>
    <w:tbl>
      <w:tblPr>
        <w:tblStyle w:val="TableGrid"/>
        <w:tblW w:w="5000" w:type="pct"/>
        <w:tblLook w:val="04A0" w:firstRow="1" w:lastRow="0" w:firstColumn="1" w:lastColumn="0" w:noHBand="0" w:noVBand="1"/>
      </w:tblPr>
      <w:tblGrid>
        <w:gridCol w:w="1004"/>
        <w:gridCol w:w="3700"/>
        <w:gridCol w:w="9246"/>
      </w:tblGrid>
      <w:tr w:rsidR="009B61B4" w:rsidRPr="00EB1ED8" w14:paraId="0ECA9BF3" w14:textId="77777777" w:rsidTr="00B963DE">
        <w:tc>
          <w:tcPr>
            <w:tcW w:w="360" w:type="pct"/>
          </w:tcPr>
          <w:p w14:paraId="2E1C507F" w14:textId="3164FE72" w:rsidR="00044E96" w:rsidRPr="0078317B" w:rsidRDefault="00044E96" w:rsidP="00044E96">
            <w:pPr>
              <w:rPr>
                <w:szCs w:val="20"/>
                <w:lang w:val="en-US"/>
              </w:rPr>
            </w:pPr>
          </w:p>
        </w:tc>
        <w:tc>
          <w:tcPr>
            <w:tcW w:w="1326" w:type="pct"/>
            <w:shd w:val="clear" w:color="auto" w:fill="auto"/>
          </w:tcPr>
          <w:p w14:paraId="1384D5AF" w14:textId="451768CD" w:rsidR="00044E96" w:rsidRPr="00EB1ED8" w:rsidRDefault="00044E96" w:rsidP="00044E96">
            <w:pPr>
              <w:rPr>
                <w:b/>
                <w:bCs/>
                <w:szCs w:val="20"/>
                <w:lang w:val="en-US"/>
              </w:rPr>
            </w:pPr>
            <w:r w:rsidRPr="00EB1ED8">
              <w:rPr>
                <w:b/>
                <w:bCs/>
                <w:szCs w:val="20"/>
                <w:lang w:val="en-US"/>
              </w:rPr>
              <w:t>Investment Name</w:t>
            </w:r>
          </w:p>
        </w:tc>
        <w:tc>
          <w:tcPr>
            <w:tcW w:w="3314" w:type="pct"/>
            <w:shd w:val="clear" w:color="auto" w:fill="auto"/>
          </w:tcPr>
          <w:p w14:paraId="6A064D26" w14:textId="2FAEF72D" w:rsidR="00044E96" w:rsidRPr="00EB1ED8" w:rsidRDefault="00044E96" w:rsidP="00044E96">
            <w:pPr>
              <w:rPr>
                <w:szCs w:val="20"/>
                <w:lang w:val="en-US"/>
              </w:rPr>
            </w:pPr>
            <w:r>
              <w:rPr>
                <w:lang w:val="en-US"/>
              </w:rPr>
              <w:t>Artesian Green &amp; Sustainable Bond Fund</w:t>
            </w:r>
          </w:p>
        </w:tc>
      </w:tr>
      <w:tr w:rsidR="009B61B4" w:rsidRPr="00EB1ED8" w14:paraId="3D0E53E8" w14:textId="77777777" w:rsidTr="00B963DE">
        <w:tc>
          <w:tcPr>
            <w:tcW w:w="360" w:type="pct"/>
          </w:tcPr>
          <w:p w14:paraId="7C6C5602" w14:textId="0A821FD4" w:rsidR="00044E96" w:rsidRPr="00EB1ED8" w:rsidRDefault="00044E96" w:rsidP="00044E96">
            <w:pPr>
              <w:rPr>
                <w:szCs w:val="20"/>
                <w:lang w:val="en-US"/>
              </w:rPr>
            </w:pPr>
          </w:p>
        </w:tc>
        <w:tc>
          <w:tcPr>
            <w:tcW w:w="1326" w:type="pct"/>
            <w:shd w:val="clear" w:color="auto" w:fill="auto"/>
          </w:tcPr>
          <w:p w14:paraId="6A452202" w14:textId="0F48F1AE" w:rsidR="00044E96" w:rsidRPr="00EB1ED8" w:rsidRDefault="00044E96" w:rsidP="00044E96">
            <w:pPr>
              <w:rPr>
                <w:b/>
                <w:bCs/>
                <w:szCs w:val="20"/>
                <w:lang w:val="en-US"/>
              </w:rPr>
            </w:pPr>
            <w:r w:rsidRPr="00EB1ED8">
              <w:rPr>
                <w:b/>
                <w:bCs/>
                <w:szCs w:val="20"/>
                <w:lang w:val="en-US"/>
              </w:rPr>
              <w:t>Investment Code</w:t>
            </w:r>
          </w:p>
        </w:tc>
        <w:tc>
          <w:tcPr>
            <w:tcW w:w="3314" w:type="pct"/>
            <w:shd w:val="clear" w:color="auto" w:fill="FFFF00"/>
          </w:tcPr>
          <w:p w14:paraId="79368EB9" w14:textId="77777777" w:rsidR="00044E96" w:rsidRPr="00EB1ED8" w:rsidRDefault="00044E96" w:rsidP="00044E96">
            <w:pPr>
              <w:rPr>
                <w:szCs w:val="20"/>
                <w:lang w:val="en-US"/>
              </w:rPr>
            </w:pPr>
          </w:p>
        </w:tc>
      </w:tr>
      <w:tr w:rsidR="009B61B4" w:rsidRPr="00EB1ED8" w14:paraId="697729E2" w14:textId="77777777" w:rsidTr="00B963DE">
        <w:tc>
          <w:tcPr>
            <w:tcW w:w="360" w:type="pct"/>
          </w:tcPr>
          <w:p w14:paraId="3B8204BF" w14:textId="3D0BB546" w:rsidR="00044E96" w:rsidRPr="00EB1ED8" w:rsidRDefault="00044E96" w:rsidP="00044E96">
            <w:pPr>
              <w:rPr>
                <w:szCs w:val="20"/>
                <w:lang w:val="en-US"/>
              </w:rPr>
            </w:pPr>
          </w:p>
        </w:tc>
        <w:tc>
          <w:tcPr>
            <w:tcW w:w="1326" w:type="pct"/>
            <w:shd w:val="clear" w:color="auto" w:fill="auto"/>
          </w:tcPr>
          <w:p w14:paraId="0DCD7765" w14:textId="632C7499" w:rsidR="00044E96" w:rsidRPr="00EB1ED8" w:rsidRDefault="00044E96" w:rsidP="00044E96">
            <w:pPr>
              <w:rPr>
                <w:b/>
                <w:bCs/>
                <w:szCs w:val="20"/>
                <w:lang w:val="en-US"/>
              </w:rPr>
            </w:pPr>
            <w:r w:rsidRPr="00EB1ED8">
              <w:rPr>
                <w:b/>
                <w:bCs/>
                <w:szCs w:val="20"/>
                <w:lang w:val="en-US"/>
              </w:rPr>
              <w:t>Date of Analysis</w:t>
            </w:r>
          </w:p>
        </w:tc>
        <w:tc>
          <w:tcPr>
            <w:tcW w:w="3314" w:type="pct"/>
            <w:shd w:val="clear" w:color="auto" w:fill="auto"/>
          </w:tcPr>
          <w:p w14:paraId="1E6A276C" w14:textId="79C541F2" w:rsidR="00044E96" w:rsidRPr="00EB1ED8" w:rsidRDefault="00044E96" w:rsidP="00044E96">
            <w:pPr>
              <w:rPr>
                <w:szCs w:val="20"/>
                <w:lang w:val="en-US"/>
              </w:rPr>
            </w:pPr>
            <w:r>
              <w:rPr>
                <w:szCs w:val="20"/>
                <w:lang w:val="en-US"/>
              </w:rPr>
              <w:t>24/05/2023</w:t>
            </w:r>
          </w:p>
        </w:tc>
      </w:tr>
      <w:tr w:rsidR="009B61B4" w:rsidRPr="00EB1ED8" w14:paraId="692B1FF2" w14:textId="77777777" w:rsidTr="00B963DE">
        <w:tc>
          <w:tcPr>
            <w:tcW w:w="360" w:type="pct"/>
          </w:tcPr>
          <w:p w14:paraId="5430EFB7" w14:textId="05360D2F" w:rsidR="00044E96" w:rsidRPr="00EB1ED8" w:rsidRDefault="00044E96" w:rsidP="00044E96">
            <w:pPr>
              <w:rPr>
                <w:color w:val="FF0000"/>
                <w:szCs w:val="20"/>
                <w:lang w:val="en-US"/>
              </w:rPr>
            </w:pPr>
          </w:p>
        </w:tc>
        <w:tc>
          <w:tcPr>
            <w:tcW w:w="1326" w:type="pct"/>
            <w:shd w:val="clear" w:color="auto" w:fill="auto"/>
          </w:tcPr>
          <w:p w14:paraId="3EC014CC" w14:textId="05FCF433" w:rsidR="00044E96" w:rsidRPr="00EB1ED8" w:rsidRDefault="00044E96" w:rsidP="00044E96">
            <w:pPr>
              <w:rPr>
                <w:b/>
                <w:bCs/>
                <w:color w:val="FF0000"/>
                <w:szCs w:val="20"/>
                <w:lang w:val="en-US"/>
              </w:rPr>
            </w:pPr>
            <w:r w:rsidRPr="00EB1ED8">
              <w:rPr>
                <w:b/>
                <w:bCs/>
                <w:color w:val="FF0000"/>
                <w:szCs w:val="20"/>
                <w:lang w:val="en-US"/>
              </w:rPr>
              <w:t>Version of Analysis</w:t>
            </w:r>
          </w:p>
        </w:tc>
        <w:tc>
          <w:tcPr>
            <w:tcW w:w="3314" w:type="pct"/>
            <w:shd w:val="clear" w:color="auto" w:fill="auto"/>
          </w:tcPr>
          <w:p w14:paraId="69EAA0E3" w14:textId="080E8C19" w:rsidR="00044E96" w:rsidRPr="00EB1ED8" w:rsidRDefault="00044E96" w:rsidP="00044E96">
            <w:pPr>
              <w:rPr>
                <w:color w:val="FF0000"/>
                <w:szCs w:val="20"/>
                <w:lang w:val="en-US"/>
              </w:rPr>
            </w:pPr>
            <w:r w:rsidRPr="00EB1ED8">
              <w:rPr>
                <w:color w:val="FF0000"/>
                <w:szCs w:val="20"/>
                <w:lang w:val="en-US"/>
              </w:rPr>
              <w:t xml:space="preserve">Version </w:t>
            </w:r>
            <w:r>
              <w:rPr>
                <w:color w:val="FF0000"/>
                <w:szCs w:val="20"/>
                <w:lang w:val="en-US"/>
              </w:rPr>
              <w:t>2</w:t>
            </w:r>
            <w:r w:rsidRPr="00EB1ED8">
              <w:rPr>
                <w:color w:val="FF0000"/>
                <w:szCs w:val="20"/>
                <w:lang w:val="en-US"/>
              </w:rPr>
              <w:t>.00</w:t>
            </w:r>
          </w:p>
        </w:tc>
      </w:tr>
      <w:tr w:rsidR="009B61B4" w:rsidRPr="00EB1ED8" w14:paraId="057BC01C" w14:textId="77777777" w:rsidTr="00B963DE">
        <w:tc>
          <w:tcPr>
            <w:tcW w:w="360" w:type="pct"/>
          </w:tcPr>
          <w:p w14:paraId="1AFC33CE" w14:textId="77777777" w:rsidR="00044E96" w:rsidRPr="00EB1ED8" w:rsidRDefault="00044E96" w:rsidP="00044E96">
            <w:pPr>
              <w:rPr>
                <w:color w:val="FF0000"/>
                <w:szCs w:val="20"/>
                <w:lang w:val="en-US"/>
              </w:rPr>
            </w:pPr>
          </w:p>
        </w:tc>
        <w:tc>
          <w:tcPr>
            <w:tcW w:w="1326" w:type="pct"/>
            <w:shd w:val="clear" w:color="auto" w:fill="auto"/>
          </w:tcPr>
          <w:p w14:paraId="585C2FA4" w14:textId="502DCE1F" w:rsidR="00044E96" w:rsidRPr="00EB1ED8" w:rsidRDefault="00044E96" w:rsidP="00044E96">
            <w:pPr>
              <w:rPr>
                <w:b/>
                <w:bCs/>
                <w:color w:val="FF0000"/>
                <w:szCs w:val="20"/>
                <w:lang w:val="en-US"/>
              </w:rPr>
            </w:pPr>
            <w:r w:rsidRPr="00EB1ED8">
              <w:rPr>
                <w:b/>
                <w:bCs/>
                <w:color w:val="FF0000"/>
                <w:szCs w:val="20"/>
                <w:lang w:val="en-US"/>
              </w:rPr>
              <w:t>Contact Person</w:t>
            </w:r>
          </w:p>
        </w:tc>
        <w:tc>
          <w:tcPr>
            <w:tcW w:w="3314" w:type="pct"/>
            <w:shd w:val="clear" w:color="auto" w:fill="auto"/>
          </w:tcPr>
          <w:p w14:paraId="639C7D32" w14:textId="2DB7426D" w:rsidR="00044E96" w:rsidRPr="00EB1ED8" w:rsidRDefault="00044E96" w:rsidP="00044E96">
            <w:pPr>
              <w:rPr>
                <w:color w:val="FF0000"/>
                <w:szCs w:val="20"/>
                <w:lang w:val="en-US"/>
              </w:rPr>
            </w:pPr>
            <w:r>
              <w:rPr>
                <w:color w:val="FF0000"/>
                <w:szCs w:val="20"/>
                <w:lang w:val="en-US"/>
              </w:rPr>
              <w:t>David Gallagher</w:t>
            </w:r>
            <w:r w:rsidR="005C5DA0">
              <w:rPr>
                <w:color w:val="FF0000"/>
                <w:szCs w:val="20"/>
                <w:lang w:val="en-US"/>
              </w:rPr>
              <w:t xml:space="preserve"> [Managing Director &amp; Portfolio Manager]</w:t>
            </w:r>
          </w:p>
        </w:tc>
      </w:tr>
      <w:tr w:rsidR="009B61B4" w:rsidRPr="00EB1ED8" w14:paraId="167B11A5" w14:textId="77777777" w:rsidTr="00B963DE">
        <w:tc>
          <w:tcPr>
            <w:tcW w:w="360" w:type="pct"/>
          </w:tcPr>
          <w:p w14:paraId="1929BBA3" w14:textId="77777777" w:rsidR="00044E96" w:rsidRPr="00EB1ED8" w:rsidRDefault="00044E96" w:rsidP="00044E96">
            <w:pPr>
              <w:rPr>
                <w:color w:val="FF0000"/>
                <w:szCs w:val="20"/>
                <w:lang w:val="en-US"/>
              </w:rPr>
            </w:pPr>
          </w:p>
        </w:tc>
        <w:tc>
          <w:tcPr>
            <w:tcW w:w="1326" w:type="pct"/>
            <w:shd w:val="clear" w:color="auto" w:fill="auto"/>
          </w:tcPr>
          <w:p w14:paraId="71102E09" w14:textId="1EEABCD8" w:rsidR="00044E96" w:rsidRPr="00EB1ED8" w:rsidRDefault="00044E96" w:rsidP="00044E96">
            <w:pPr>
              <w:rPr>
                <w:b/>
                <w:bCs/>
                <w:color w:val="FF0000"/>
                <w:szCs w:val="20"/>
                <w:lang w:val="en-US"/>
              </w:rPr>
            </w:pPr>
            <w:r w:rsidRPr="00EB1ED8">
              <w:rPr>
                <w:b/>
                <w:bCs/>
                <w:color w:val="FF0000"/>
                <w:szCs w:val="20"/>
                <w:lang w:val="en-US"/>
              </w:rPr>
              <w:t>Documents Included in Analysis</w:t>
            </w:r>
          </w:p>
        </w:tc>
        <w:tc>
          <w:tcPr>
            <w:tcW w:w="3314" w:type="pct"/>
            <w:shd w:val="clear" w:color="auto" w:fill="auto"/>
          </w:tcPr>
          <w:p w14:paraId="14C2F699" w14:textId="60D9EA38" w:rsidR="00044E96" w:rsidRPr="00EB1ED8" w:rsidRDefault="00044E96" w:rsidP="00044E96">
            <w:pPr>
              <w:rPr>
                <w:b/>
                <w:bCs/>
                <w:color w:val="FF0000"/>
                <w:szCs w:val="20"/>
                <w:lang w:val="en-US"/>
              </w:rPr>
            </w:pPr>
            <w:r w:rsidRPr="00EB1ED8">
              <w:rPr>
                <w:b/>
                <w:bCs/>
                <w:color w:val="FF0000"/>
                <w:szCs w:val="20"/>
                <w:lang w:val="en-US"/>
              </w:rPr>
              <w:t>Date</w:t>
            </w:r>
          </w:p>
        </w:tc>
      </w:tr>
      <w:tr w:rsidR="009B61B4" w:rsidRPr="00EB1ED8" w14:paraId="18347A5A" w14:textId="77777777" w:rsidTr="00B963DE">
        <w:tc>
          <w:tcPr>
            <w:tcW w:w="360" w:type="pct"/>
          </w:tcPr>
          <w:p w14:paraId="1395C223" w14:textId="77777777" w:rsidR="00044E96" w:rsidRPr="00EB1ED8" w:rsidRDefault="00044E96" w:rsidP="00044E96">
            <w:pPr>
              <w:rPr>
                <w:color w:val="FF0000"/>
                <w:szCs w:val="20"/>
                <w:lang w:val="en-US"/>
              </w:rPr>
            </w:pPr>
          </w:p>
        </w:tc>
        <w:tc>
          <w:tcPr>
            <w:tcW w:w="1326" w:type="pct"/>
            <w:shd w:val="clear" w:color="auto" w:fill="auto"/>
          </w:tcPr>
          <w:p w14:paraId="73457734" w14:textId="343AABB6" w:rsidR="00044E96" w:rsidRPr="00EB1ED8" w:rsidRDefault="00044E96" w:rsidP="00044E96">
            <w:pPr>
              <w:rPr>
                <w:color w:val="FF0000"/>
                <w:szCs w:val="20"/>
                <w:lang w:val="en-US"/>
              </w:rPr>
            </w:pPr>
            <w:r w:rsidRPr="00EB1ED8">
              <w:rPr>
                <w:color w:val="FF0000"/>
                <w:szCs w:val="20"/>
                <w:lang w:val="en-US"/>
              </w:rPr>
              <w:t>Lonsec Research Report/Sustainability</w:t>
            </w:r>
          </w:p>
        </w:tc>
        <w:tc>
          <w:tcPr>
            <w:tcW w:w="3314" w:type="pct"/>
            <w:shd w:val="clear" w:color="auto" w:fill="auto"/>
          </w:tcPr>
          <w:p w14:paraId="4AFAF276" w14:textId="77777777" w:rsidR="00044E96" w:rsidRPr="00EB1ED8" w:rsidRDefault="00044E96" w:rsidP="00044E96">
            <w:pPr>
              <w:rPr>
                <w:color w:val="FF0000"/>
                <w:szCs w:val="20"/>
                <w:lang w:val="en-US"/>
              </w:rPr>
            </w:pPr>
          </w:p>
        </w:tc>
      </w:tr>
      <w:tr w:rsidR="009B61B4" w:rsidRPr="00EB1ED8" w14:paraId="45625769" w14:textId="77777777" w:rsidTr="00B963DE">
        <w:tc>
          <w:tcPr>
            <w:tcW w:w="360" w:type="pct"/>
          </w:tcPr>
          <w:p w14:paraId="4A82971B" w14:textId="77777777" w:rsidR="00044E96" w:rsidRPr="00EB1ED8" w:rsidRDefault="00044E96" w:rsidP="00044E96">
            <w:pPr>
              <w:rPr>
                <w:color w:val="FF0000"/>
                <w:szCs w:val="20"/>
                <w:lang w:val="en-US"/>
              </w:rPr>
            </w:pPr>
          </w:p>
        </w:tc>
        <w:tc>
          <w:tcPr>
            <w:tcW w:w="1326" w:type="pct"/>
            <w:shd w:val="clear" w:color="auto" w:fill="auto"/>
          </w:tcPr>
          <w:p w14:paraId="0EEBBB08" w14:textId="1979E1AD" w:rsidR="00044E96" w:rsidRPr="00EB1ED8" w:rsidRDefault="00044E96" w:rsidP="00044E96">
            <w:pPr>
              <w:rPr>
                <w:color w:val="FF0000"/>
                <w:szCs w:val="20"/>
                <w:lang w:val="en-US"/>
              </w:rPr>
            </w:pPr>
            <w:r w:rsidRPr="00EB1ED8">
              <w:rPr>
                <w:color w:val="FF0000"/>
                <w:szCs w:val="20"/>
                <w:lang w:val="en-US"/>
              </w:rPr>
              <w:t>FSC Investment Management Questionnaire</w:t>
            </w:r>
          </w:p>
        </w:tc>
        <w:tc>
          <w:tcPr>
            <w:tcW w:w="3314" w:type="pct"/>
            <w:shd w:val="clear" w:color="auto" w:fill="auto"/>
          </w:tcPr>
          <w:p w14:paraId="0472DBAE" w14:textId="0F46396F" w:rsidR="00044E96" w:rsidRPr="00EB1ED8" w:rsidRDefault="00044E96" w:rsidP="00044E96">
            <w:pPr>
              <w:rPr>
                <w:color w:val="FF0000"/>
                <w:szCs w:val="20"/>
                <w:lang w:val="en-US"/>
              </w:rPr>
            </w:pPr>
            <w:r>
              <w:rPr>
                <w:color w:val="FF0000"/>
                <w:szCs w:val="20"/>
                <w:lang w:val="en-US"/>
              </w:rPr>
              <w:t>September 2022</w:t>
            </w:r>
          </w:p>
        </w:tc>
      </w:tr>
      <w:tr w:rsidR="009B61B4" w:rsidRPr="00EB1ED8" w14:paraId="29DDEDF2" w14:textId="77777777" w:rsidTr="00B963DE">
        <w:tc>
          <w:tcPr>
            <w:tcW w:w="360" w:type="pct"/>
          </w:tcPr>
          <w:p w14:paraId="7C896CDE" w14:textId="77777777" w:rsidR="00044E96" w:rsidRPr="00EB1ED8" w:rsidRDefault="00044E96" w:rsidP="00044E96">
            <w:pPr>
              <w:rPr>
                <w:color w:val="FF0000"/>
                <w:szCs w:val="20"/>
                <w:lang w:val="en-US"/>
              </w:rPr>
            </w:pPr>
          </w:p>
        </w:tc>
        <w:tc>
          <w:tcPr>
            <w:tcW w:w="1326" w:type="pct"/>
            <w:shd w:val="clear" w:color="auto" w:fill="auto"/>
          </w:tcPr>
          <w:p w14:paraId="3F228BCA" w14:textId="05C5B0DD" w:rsidR="00044E96" w:rsidRPr="00EB1ED8" w:rsidRDefault="00044E96" w:rsidP="00044E96">
            <w:pPr>
              <w:rPr>
                <w:color w:val="FF0000"/>
                <w:szCs w:val="20"/>
                <w:lang w:val="en-US"/>
              </w:rPr>
            </w:pPr>
            <w:r w:rsidRPr="00EB1ED8">
              <w:rPr>
                <w:color w:val="FF0000"/>
                <w:szCs w:val="20"/>
                <w:lang w:val="en-US"/>
              </w:rPr>
              <w:t>ESG/Ethical Policy</w:t>
            </w:r>
          </w:p>
        </w:tc>
        <w:tc>
          <w:tcPr>
            <w:tcW w:w="3314" w:type="pct"/>
            <w:shd w:val="clear" w:color="auto" w:fill="auto"/>
          </w:tcPr>
          <w:p w14:paraId="2B59AA10" w14:textId="16BD5D16" w:rsidR="00044E96" w:rsidRPr="00EB1ED8" w:rsidRDefault="00BE7702" w:rsidP="00044E96">
            <w:pPr>
              <w:rPr>
                <w:color w:val="FF0000"/>
                <w:szCs w:val="20"/>
                <w:lang w:val="en-US"/>
              </w:rPr>
            </w:pPr>
            <w:r>
              <w:rPr>
                <w:color w:val="FF0000"/>
                <w:szCs w:val="20"/>
                <w:lang w:val="en-US"/>
              </w:rPr>
              <w:t>Responsible Investment Policy April 2023</w:t>
            </w:r>
          </w:p>
        </w:tc>
      </w:tr>
      <w:tr w:rsidR="009B61B4" w:rsidRPr="00EB1ED8" w14:paraId="6679D888" w14:textId="77777777" w:rsidTr="00B963DE">
        <w:tc>
          <w:tcPr>
            <w:tcW w:w="360" w:type="pct"/>
          </w:tcPr>
          <w:p w14:paraId="7B92C77D" w14:textId="57A8BEF8" w:rsidR="00044E96" w:rsidRPr="00EB1ED8" w:rsidRDefault="00044E96" w:rsidP="00044E96">
            <w:pPr>
              <w:rPr>
                <w:color w:val="FF0000"/>
                <w:szCs w:val="20"/>
                <w:lang w:val="en-US"/>
              </w:rPr>
            </w:pPr>
          </w:p>
        </w:tc>
        <w:tc>
          <w:tcPr>
            <w:tcW w:w="1326" w:type="pct"/>
            <w:shd w:val="clear" w:color="auto" w:fill="auto"/>
          </w:tcPr>
          <w:p w14:paraId="48FBF262" w14:textId="45B0656A" w:rsidR="00044E96" w:rsidRPr="00EB1ED8" w:rsidRDefault="00044E96" w:rsidP="00044E96">
            <w:pPr>
              <w:rPr>
                <w:color w:val="FF0000"/>
                <w:szCs w:val="20"/>
                <w:lang w:val="en-US"/>
              </w:rPr>
            </w:pPr>
            <w:r w:rsidRPr="00EB1ED8">
              <w:rPr>
                <w:color w:val="FF0000"/>
                <w:szCs w:val="20"/>
                <w:lang w:val="en-US"/>
              </w:rPr>
              <w:t>Fund Manager Project</w:t>
            </w:r>
          </w:p>
        </w:tc>
        <w:tc>
          <w:tcPr>
            <w:tcW w:w="3314" w:type="pct"/>
            <w:shd w:val="clear" w:color="auto" w:fill="auto"/>
          </w:tcPr>
          <w:p w14:paraId="048E69B4" w14:textId="77777777" w:rsidR="00044E96" w:rsidRPr="00EB1ED8" w:rsidRDefault="00044E96" w:rsidP="00044E96">
            <w:pPr>
              <w:rPr>
                <w:color w:val="FF0000"/>
                <w:szCs w:val="20"/>
                <w:lang w:val="en-US"/>
              </w:rPr>
            </w:pPr>
          </w:p>
        </w:tc>
      </w:tr>
      <w:tr w:rsidR="009B61B4" w:rsidRPr="00EB1ED8" w14:paraId="410E4955" w14:textId="77777777" w:rsidTr="00B963DE">
        <w:tc>
          <w:tcPr>
            <w:tcW w:w="360" w:type="pct"/>
          </w:tcPr>
          <w:p w14:paraId="026096FF" w14:textId="77777777" w:rsidR="00044E96" w:rsidRPr="00EB1ED8" w:rsidRDefault="00044E96" w:rsidP="00044E96">
            <w:pPr>
              <w:rPr>
                <w:color w:val="FF0000"/>
                <w:szCs w:val="20"/>
                <w:lang w:val="en-US"/>
              </w:rPr>
            </w:pPr>
          </w:p>
        </w:tc>
        <w:tc>
          <w:tcPr>
            <w:tcW w:w="1326" w:type="pct"/>
            <w:shd w:val="clear" w:color="auto" w:fill="auto"/>
          </w:tcPr>
          <w:p w14:paraId="4E8D6437" w14:textId="1DBE81E8" w:rsidR="00044E96" w:rsidRPr="00EB1ED8" w:rsidRDefault="00044E96" w:rsidP="00044E96">
            <w:pPr>
              <w:rPr>
                <w:color w:val="FF0000"/>
                <w:szCs w:val="20"/>
                <w:lang w:val="en-US"/>
              </w:rPr>
            </w:pPr>
            <w:r w:rsidRPr="00EB1ED8">
              <w:rPr>
                <w:color w:val="FF0000"/>
                <w:szCs w:val="20"/>
                <w:lang w:val="en-US"/>
              </w:rPr>
              <w:t>PDS</w:t>
            </w:r>
          </w:p>
        </w:tc>
        <w:tc>
          <w:tcPr>
            <w:tcW w:w="3314" w:type="pct"/>
            <w:shd w:val="clear" w:color="auto" w:fill="auto"/>
          </w:tcPr>
          <w:p w14:paraId="214A78F0" w14:textId="15FB7933" w:rsidR="00044E96" w:rsidRPr="00EB1ED8" w:rsidRDefault="00044E96" w:rsidP="00044E96">
            <w:pPr>
              <w:rPr>
                <w:color w:val="FF0000"/>
                <w:szCs w:val="20"/>
                <w:lang w:val="en-US"/>
              </w:rPr>
            </w:pPr>
            <w:r>
              <w:rPr>
                <w:color w:val="FF0000"/>
                <w:szCs w:val="20"/>
                <w:lang w:val="en-US"/>
              </w:rPr>
              <w:t>30/08/2022 (NZ)</w:t>
            </w:r>
          </w:p>
        </w:tc>
      </w:tr>
      <w:tr w:rsidR="009B61B4" w:rsidRPr="00EB1ED8" w14:paraId="3E213982" w14:textId="77777777" w:rsidTr="00B963DE">
        <w:tc>
          <w:tcPr>
            <w:tcW w:w="360" w:type="pct"/>
          </w:tcPr>
          <w:p w14:paraId="61F60153" w14:textId="77777777" w:rsidR="00044E96" w:rsidRPr="00EB1ED8" w:rsidRDefault="00044E96" w:rsidP="00044E96">
            <w:pPr>
              <w:rPr>
                <w:color w:val="FF0000"/>
                <w:szCs w:val="20"/>
                <w:lang w:val="en-US"/>
              </w:rPr>
            </w:pPr>
          </w:p>
        </w:tc>
        <w:tc>
          <w:tcPr>
            <w:tcW w:w="1326" w:type="pct"/>
            <w:shd w:val="clear" w:color="auto" w:fill="auto"/>
          </w:tcPr>
          <w:p w14:paraId="359DC710" w14:textId="414181C1" w:rsidR="00044E96" w:rsidRPr="00EB1ED8" w:rsidRDefault="00044E96" w:rsidP="00044E96">
            <w:pPr>
              <w:rPr>
                <w:color w:val="FF0000"/>
                <w:szCs w:val="20"/>
                <w:lang w:val="en-US"/>
              </w:rPr>
            </w:pPr>
            <w:r w:rsidRPr="00EB1ED8">
              <w:rPr>
                <w:color w:val="FF0000"/>
                <w:szCs w:val="20"/>
                <w:lang w:val="en-US"/>
              </w:rPr>
              <w:t>OMI</w:t>
            </w:r>
          </w:p>
        </w:tc>
        <w:tc>
          <w:tcPr>
            <w:tcW w:w="3314" w:type="pct"/>
            <w:shd w:val="clear" w:color="auto" w:fill="auto"/>
          </w:tcPr>
          <w:p w14:paraId="00EA7899" w14:textId="3E588CEE" w:rsidR="00044E96" w:rsidRPr="00EB1ED8" w:rsidRDefault="00B66EA0" w:rsidP="00044E96">
            <w:pPr>
              <w:rPr>
                <w:color w:val="FF0000"/>
                <w:szCs w:val="20"/>
                <w:lang w:val="en-US"/>
              </w:rPr>
            </w:pPr>
            <w:r>
              <w:rPr>
                <w:color w:val="FF0000"/>
                <w:szCs w:val="20"/>
                <w:lang w:val="en-US"/>
              </w:rPr>
              <w:t>30/08/2022 (NZ Reference Guide)</w:t>
            </w:r>
          </w:p>
        </w:tc>
      </w:tr>
      <w:tr w:rsidR="009B61B4" w:rsidRPr="00EB1ED8" w14:paraId="294186DD" w14:textId="77777777" w:rsidTr="00B963DE">
        <w:tc>
          <w:tcPr>
            <w:tcW w:w="360" w:type="pct"/>
          </w:tcPr>
          <w:p w14:paraId="58A3426E" w14:textId="77777777" w:rsidR="00044E96" w:rsidRPr="00EB1ED8" w:rsidRDefault="00044E96" w:rsidP="00044E96">
            <w:pPr>
              <w:rPr>
                <w:color w:val="FF0000"/>
                <w:szCs w:val="20"/>
                <w:lang w:val="en-US"/>
              </w:rPr>
            </w:pPr>
          </w:p>
        </w:tc>
        <w:tc>
          <w:tcPr>
            <w:tcW w:w="1326" w:type="pct"/>
            <w:shd w:val="clear" w:color="auto" w:fill="auto"/>
          </w:tcPr>
          <w:p w14:paraId="0A384C5B" w14:textId="4FC99113" w:rsidR="00044E96" w:rsidRPr="00EB1ED8" w:rsidRDefault="00044E96" w:rsidP="00044E96">
            <w:pPr>
              <w:rPr>
                <w:color w:val="FF0000"/>
                <w:szCs w:val="20"/>
                <w:lang w:val="en-US"/>
              </w:rPr>
            </w:pPr>
            <w:r w:rsidRPr="00EB1ED8">
              <w:rPr>
                <w:color w:val="FF0000"/>
                <w:szCs w:val="20"/>
                <w:lang w:val="en-US"/>
              </w:rPr>
              <w:t>Ethical/Responsible/Impact Report</w:t>
            </w:r>
          </w:p>
        </w:tc>
        <w:tc>
          <w:tcPr>
            <w:tcW w:w="3314" w:type="pct"/>
            <w:shd w:val="clear" w:color="auto" w:fill="auto"/>
          </w:tcPr>
          <w:p w14:paraId="2CD60318" w14:textId="398FC5D7" w:rsidR="00044E96" w:rsidRPr="00EB1ED8" w:rsidRDefault="00353B97" w:rsidP="00044E96">
            <w:pPr>
              <w:rPr>
                <w:color w:val="FF0000"/>
                <w:szCs w:val="20"/>
                <w:lang w:val="en-US"/>
              </w:rPr>
            </w:pPr>
            <w:r>
              <w:rPr>
                <w:color w:val="FF0000"/>
                <w:szCs w:val="20"/>
                <w:lang w:val="en-US"/>
              </w:rPr>
              <w:t>2021/2022 Impact Report</w:t>
            </w:r>
          </w:p>
        </w:tc>
      </w:tr>
      <w:tr w:rsidR="009B61B4" w:rsidRPr="00EB1ED8" w14:paraId="758D6F3F" w14:textId="77777777" w:rsidTr="00B963DE">
        <w:tc>
          <w:tcPr>
            <w:tcW w:w="360" w:type="pct"/>
          </w:tcPr>
          <w:p w14:paraId="4D3881AE" w14:textId="77777777" w:rsidR="00044E96" w:rsidRPr="00EB1ED8" w:rsidRDefault="00044E96" w:rsidP="00044E96">
            <w:pPr>
              <w:rPr>
                <w:b/>
                <w:bCs/>
                <w:color w:val="FF0000"/>
                <w:szCs w:val="20"/>
                <w:lang w:val="en-US"/>
              </w:rPr>
            </w:pPr>
          </w:p>
        </w:tc>
        <w:tc>
          <w:tcPr>
            <w:tcW w:w="1326" w:type="pct"/>
            <w:shd w:val="clear" w:color="auto" w:fill="auto"/>
          </w:tcPr>
          <w:p w14:paraId="0BD3DF2F" w14:textId="0539AFC6" w:rsidR="00044E96" w:rsidRPr="00EB1ED8" w:rsidRDefault="00044E96" w:rsidP="00044E96">
            <w:pPr>
              <w:rPr>
                <w:b/>
                <w:bCs/>
                <w:color w:val="FF0000"/>
                <w:szCs w:val="20"/>
                <w:lang w:val="en-US"/>
              </w:rPr>
            </w:pPr>
            <w:r w:rsidRPr="00EB1ED8">
              <w:rPr>
                <w:b/>
                <w:bCs/>
                <w:color w:val="FF0000"/>
                <w:szCs w:val="20"/>
                <w:lang w:val="en-US"/>
              </w:rPr>
              <w:t>Portfolio Allocation</w:t>
            </w:r>
          </w:p>
        </w:tc>
        <w:tc>
          <w:tcPr>
            <w:tcW w:w="3314" w:type="pct"/>
            <w:shd w:val="clear" w:color="auto" w:fill="auto"/>
          </w:tcPr>
          <w:p w14:paraId="5A25C1EC" w14:textId="53B02F25" w:rsidR="00044E96" w:rsidRPr="00EB1ED8" w:rsidRDefault="00B963DE" w:rsidP="00044E96">
            <w:pPr>
              <w:rPr>
                <w:b/>
                <w:bCs/>
                <w:color w:val="FF0000"/>
                <w:szCs w:val="20"/>
                <w:lang w:val="en-US"/>
              </w:rPr>
            </w:pPr>
            <w:r>
              <w:rPr>
                <w:b/>
                <w:bCs/>
                <w:color w:val="FF0000"/>
                <w:szCs w:val="20"/>
                <w:lang w:val="en-US"/>
              </w:rPr>
              <w:t>Hybrid and Ethical Portfolios, core Fixed Interest Allocation</w:t>
            </w:r>
          </w:p>
        </w:tc>
      </w:tr>
      <w:tr w:rsidR="009B61B4" w:rsidRPr="00EB1ED8" w14:paraId="7EA81A85" w14:textId="77777777" w:rsidTr="00B963DE">
        <w:tc>
          <w:tcPr>
            <w:tcW w:w="360" w:type="pct"/>
          </w:tcPr>
          <w:p w14:paraId="4AAB11B4" w14:textId="77777777" w:rsidR="00044E96" w:rsidRPr="00EB1ED8" w:rsidRDefault="00044E96" w:rsidP="00044E96">
            <w:pPr>
              <w:rPr>
                <w:b/>
                <w:bCs/>
                <w:color w:val="FF0000"/>
                <w:szCs w:val="20"/>
                <w:lang w:val="en-US"/>
              </w:rPr>
            </w:pPr>
          </w:p>
        </w:tc>
        <w:tc>
          <w:tcPr>
            <w:tcW w:w="1326" w:type="pct"/>
            <w:shd w:val="clear" w:color="auto" w:fill="auto"/>
          </w:tcPr>
          <w:p w14:paraId="1FD2F66B" w14:textId="652560A9" w:rsidR="00044E96" w:rsidRPr="00EB1ED8" w:rsidRDefault="00044E96" w:rsidP="00044E96">
            <w:pPr>
              <w:rPr>
                <w:b/>
                <w:bCs/>
                <w:color w:val="FF0000"/>
                <w:szCs w:val="20"/>
                <w:lang w:val="en-US"/>
              </w:rPr>
            </w:pPr>
            <w:r>
              <w:rPr>
                <w:b/>
                <w:bCs/>
                <w:color w:val="FF0000"/>
                <w:szCs w:val="20"/>
                <w:lang w:val="en-US"/>
              </w:rPr>
              <w:t>Changes since last analysis</w:t>
            </w:r>
          </w:p>
        </w:tc>
        <w:tc>
          <w:tcPr>
            <w:tcW w:w="3314" w:type="pct"/>
            <w:shd w:val="clear" w:color="auto" w:fill="auto"/>
          </w:tcPr>
          <w:p w14:paraId="7B441A0B" w14:textId="77777777" w:rsidR="00044E96" w:rsidRPr="00EB1ED8" w:rsidRDefault="00044E96" w:rsidP="00044E96">
            <w:pPr>
              <w:rPr>
                <w:b/>
                <w:bCs/>
                <w:color w:val="FF0000"/>
                <w:szCs w:val="20"/>
                <w:lang w:val="en-US"/>
              </w:rPr>
            </w:pPr>
          </w:p>
        </w:tc>
      </w:tr>
      <w:tr w:rsidR="009B61B4" w:rsidRPr="00EB1ED8" w14:paraId="154E7C66" w14:textId="77777777" w:rsidTr="00B963DE">
        <w:tc>
          <w:tcPr>
            <w:tcW w:w="360" w:type="pct"/>
          </w:tcPr>
          <w:p w14:paraId="7EFA5096" w14:textId="77859695" w:rsidR="00B66EA0" w:rsidRPr="00EB1ED8" w:rsidRDefault="00B66EA0" w:rsidP="00B66EA0">
            <w:pPr>
              <w:rPr>
                <w:szCs w:val="20"/>
                <w:lang w:val="en-US"/>
              </w:rPr>
            </w:pPr>
            <w:r w:rsidRPr="00EB1ED8">
              <w:rPr>
                <w:szCs w:val="20"/>
                <w:lang w:val="en-US"/>
              </w:rPr>
              <w:t>1</w:t>
            </w:r>
          </w:p>
        </w:tc>
        <w:tc>
          <w:tcPr>
            <w:tcW w:w="1326" w:type="pct"/>
            <w:shd w:val="clear" w:color="auto" w:fill="auto"/>
          </w:tcPr>
          <w:p w14:paraId="1B8EA02A" w14:textId="7469193E" w:rsidR="00B66EA0" w:rsidRPr="00EB1ED8" w:rsidRDefault="00B66EA0" w:rsidP="00B66EA0">
            <w:pPr>
              <w:rPr>
                <w:b/>
                <w:bCs/>
                <w:szCs w:val="20"/>
                <w:lang w:val="en-US"/>
              </w:rPr>
            </w:pPr>
            <w:r w:rsidRPr="00EB1ED8">
              <w:rPr>
                <w:b/>
                <w:bCs/>
                <w:szCs w:val="20"/>
                <w:lang w:val="en-US"/>
              </w:rPr>
              <w:t>Fund inception</w:t>
            </w:r>
          </w:p>
        </w:tc>
        <w:tc>
          <w:tcPr>
            <w:tcW w:w="3314" w:type="pct"/>
            <w:shd w:val="clear" w:color="auto" w:fill="auto"/>
          </w:tcPr>
          <w:p w14:paraId="49A335A9" w14:textId="3914A569" w:rsidR="00B66EA0" w:rsidRPr="00EB1ED8" w:rsidRDefault="00B66EA0" w:rsidP="00B66EA0">
            <w:pPr>
              <w:rPr>
                <w:szCs w:val="20"/>
                <w:lang w:val="en-US"/>
              </w:rPr>
            </w:pPr>
            <w:r>
              <w:rPr>
                <w:lang w:val="en-US"/>
              </w:rPr>
              <w:t>9</w:t>
            </w:r>
            <w:r w:rsidRPr="000D72BE">
              <w:rPr>
                <w:vertAlign w:val="superscript"/>
                <w:lang w:val="en-US"/>
              </w:rPr>
              <w:t>th</w:t>
            </w:r>
            <w:r>
              <w:rPr>
                <w:lang w:val="en-US"/>
              </w:rPr>
              <w:t xml:space="preserve"> December 2020</w:t>
            </w:r>
          </w:p>
        </w:tc>
      </w:tr>
      <w:tr w:rsidR="009B61B4" w:rsidRPr="00EB1ED8" w14:paraId="3AAECB21" w14:textId="77777777" w:rsidTr="00B963DE">
        <w:tc>
          <w:tcPr>
            <w:tcW w:w="360" w:type="pct"/>
          </w:tcPr>
          <w:p w14:paraId="6B4F59F1" w14:textId="18A00644" w:rsidR="00B66EA0" w:rsidRPr="00EB1ED8" w:rsidRDefault="00B66EA0" w:rsidP="00B66EA0">
            <w:pPr>
              <w:rPr>
                <w:szCs w:val="20"/>
                <w:lang w:val="en-US"/>
              </w:rPr>
            </w:pPr>
            <w:r w:rsidRPr="00EB1ED8">
              <w:rPr>
                <w:szCs w:val="20"/>
                <w:lang w:val="en-US"/>
              </w:rPr>
              <w:t>2</w:t>
            </w:r>
          </w:p>
        </w:tc>
        <w:tc>
          <w:tcPr>
            <w:tcW w:w="1326" w:type="pct"/>
            <w:shd w:val="clear" w:color="auto" w:fill="auto"/>
          </w:tcPr>
          <w:p w14:paraId="74B2F804" w14:textId="63F28E70" w:rsidR="00B66EA0" w:rsidRPr="00EB1ED8" w:rsidRDefault="00B66EA0" w:rsidP="00B66EA0">
            <w:pPr>
              <w:rPr>
                <w:b/>
                <w:bCs/>
                <w:szCs w:val="20"/>
                <w:lang w:val="en-US"/>
              </w:rPr>
            </w:pPr>
            <w:r w:rsidRPr="00EB1ED8">
              <w:rPr>
                <w:b/>
                <w:bCs/>
                <w:szCs w:val="20"/>
                <w:lang w:val="en-US"/>
              </w:rPr>
              <w:t>Fund Manager launch date</w:t>
            </w:r>
          </w:p>
        </w:tc>
        <w:tc>
          <w:tcPr>
            <w:tcW w:w="3314" w:type="pct"/>
            <w:shd w:val="clear" w:color="auto" w:fill="auto"/>
          </w:tcPr>
          <w:p w14:paraId="10E19F73" w14:textId="681A7A18" w:rsidR="00B66EA0" w:rsidRPr="00EB1ED8" w:rsidRDefault="00B66EA0" w:rsidP="00B66EA0">
            <w:pPr>
              <w:rPr>
                <w:szCs w:val="20"/>
                <w:lang w:val="en-US"/>
              </w:rPr>
            </w:pPr>
            <w:r>
              <w:rPr>
                <w:lang w:val="en-US"/>
              </w:rPr>
              <w:t xml:space="preserve">2004 (offices in New York, London, Singapore, Shanghai, </w:t>
            </w:r>
            <w:proofErr w:type="gramStart"/>
            <w:r>
              <w:rPr>
                <w:lang w:val="en-US"/>
              </w:rPr>
              <w:t>Melbourne</w:t>
            </w:r>
            <w:proofErr w:type="gramEnd"/>
            <w:r>
              <w:rPr>
                <w:lang w:val="en-US"/>
              </w:rPr>
              <w:t xml:space="preserve"> and Sydney) </w:t>
            </w:r>
          </w:p>
        </w:tc>
      </w:tr>
      <w:tr w:rsidR="009B61B4" w:rsidRPr="00EB1ED8" w14:paraId="4A1B7284" w14:textId="77777777" w:rsidTr="00B963DE">
        <w:tc>
          <w:tcPr>
            <w:tcW w:w="360" w:type="pct"/>
          </w:tcPr>
          <w:p w14:paraId="0229151C" w14:textId="4BD3A5F2" w:rsidR="005C5DA0" w:rsidRPr="00EB1ED8" w:rsidRDefault="005C5DA0" w:rsidP="005C5DA0">
            <w:pPr>
              <w:rPr>
                <w:szCs w:val="20"/>
                <w:lang w:val="en-US"/>
              </w:rPr>
            </w:pPr>
            <w:r w:rsidRPr="00EB1ED8">
              <w:rPr>
                <w:szCs w:val="20"/>
                <w:lang w:val="en-US"/>
              </w:rPr>
              <w:t>3</w:t>
            </w:r>
          </w:p>
        </w:tc>
        <w:tc>
          <w:tcPr>
            <w:tcW w:w="1326" w:type="pct"/>
            <w:shd w:val="clear" w:color="auto" w:fill="auto"/>
          </w:tcPr>
          <w:p w14:paraId="0041B579" w14:textId="5E3A6B09" w:rsidR="005C5DA0" w:rsidRPr="00EB1ED8" w:rsidRDefault="005C5DA0" w:rsidP="005C5DA0">
            <w:pPr>
              <w:rPr>
                <w:b/>
                <w:bCs/>
                <w:szCs w:val="20"/>
                <w:lang w:val="en-US"/>
              </w:rPr>
            </w:pPr>
            <w:r w:rsidRPr="00EB1ED8">
              <w:rPr>
                <w:b/>
                <w:bCs/>
                <w:szCs w:val="20"/>
                <w:lang w:val="en-US"/>
              </w:rPr>
              <w:t>Fund Manager ownership</w:t>
            </w:r>
          </w:p>
        </w:tc>
        <w:tc>
          <w:tcPr>
            <w:tcW w:w="3314" w:type="pct"/>
            <w:shd w:val="clear" w:color="auto" w:fill="auto"/>
          </w:tcPr>
          <w:p w14:paraId="5CD9F84A" w14:textId="4F67C12C" w:rsidR="005C5DA0" w:rsidRDefault="005C5DA0" w:rsidP="005C5DA0">
            <w:pPr>
              <w:rPr>
                <w:lang w:val="en-US"/>
              </w:rPr>
            </w:pPr>
            <w:r>
              <w:rPr>
                <w:lang w:val="en-US"/>
              </w:rPr>
              <w:t>Was initially a division within ANZ Banking Group and was a spin-off from the bank, with an initial focus on managing credit arbitrage hedge fund strategies.  Prior to separating ownership was ANZ Private Equity (30% and founding members 70%).</w:t>
            </w:r>
          </w:p>
          <w:p w14:paraId="311719BB" w14:textId="77777777" w:rsidR="005C5DA0" w:rsidRDefault="005C5DA0" w:rsidP="005C5DA0">
            <w:pPr>
              <w:rPr>
                <w:lang w:val="en-US"/>
              </w:rPr>
            </w:pPr>
          </w:p>
          <w:p w14:paraId="5E42F585" w14:textId="77777777" w:rsidR="005C5DA0" w:rsidRDefault="005C5DA0" w:rsidP="005C5DA0">
            <w:pPr>
              <w:rPr>
                <w:lang w:val="en-US"/>
              </w:rPr>
            </w:pPr>
            <w:r>
              <w:rPr>
                <w:lang w:val="en-US"/>
              </w:rPr>
              <w:t>Now owned 100% by senior management and employees under Aroona Inc, the parent company.</w:t>
            </w:r>
          </w:p>
          <w:p w14:paraId="4840406E" w14:textId="77777777" w:rsidR="005C5DA0" w:rsidRDefault="005C5DA0" w:rsidP="005C5DA0">
            <w:pPr>
              <w:rPr>
                <w:lang w:val="en-US"/>
              </w:rPr>
            </w:pPr>
          </w:p>
          <w:p w14:paraId="49D1E04F" w14:textId="53EC53AF" w:rsidR="005C5DA0" w:rsidRDefault="005C5DA0" w:rsidP="005C5DA0">
            <w:pPr>
              <w:rPr>
                <w:lang w:val="en-US"/>
              </w:rPr>
            </w:pPr>
            <w:r w:rsidRPr="005C5DA0">
              <w:rPr>
                <w:lang w:val="en-US"/>
              </w:rPr>
              <w:t xml:space="preserve">Total of </w:t>
            </w:r>
            <w:r w:rsidR="00F36517">
              <w:rPr>
                <w:lang w:val="en-US"/>
              </w:rPr>
              <w:t>51</w:t>
            </w:r>
            <w:r w:rsidRPr="005C5DA0">
              <w:rPr>
                <w:lang w:val="en-US"/>
              </w:rPr>
              <w:t xml:space="preserve"> staff across the different global locations.</w:t>
            </w:r>
          </w:p>
          <w:p w14:paraId="13970D3F" w14:textId="77777777" w:rsidR="005C5DA0" w:rsidRDefault="005C5DA0" w:rsidP="005C5DA0">
            <w:pPr>
              <w:rPr>
                <w:lang w:val="en-US"/>
              </w:rPr>
            </w:pPr>
          </w:p>
          <w:p w14:paraId="24E3D57F" w14:textId="1E97DE8D" w:rsidR="005C5DA0" w:rsidRDefault="005C5DA0" w:rsidP="005C5DA0">
            <w:pPr>
              <w:rPr>
                <w:lang w:val="en-US"/>
              </w:rPr>
            </w:pPr>
            <w:r>
              <w:rPr>
                <w:lang w:val="en-US"/>
              </w:rPr>
              <w:lastRenderedPageBreak/>
              <w:t>Investment personnel are remunerated via a competitive base salary and where the business achieves a defined level of profitability, a discretionary bonus (20%).  Also awards key personnel in the form of an equity stake in the form, but most rem is likely to be paid via business distributions at this stage.  Zenith note a deferred equity share agreement for PM’s based on increasing the FUM over the next three years.</w:t>
            </w:r>
          </w:p>
          <w:p w14:paraId="73DB9621" w14:textId="77777777" w:rsidR="005C5DA0" w:rsidRPr="00EB1ED8" w:rsidRDefault="005C5DA0" w:rsidP="005C5DA0">
            <w:pPr>
              <w:rPr>
                <w:szCs w:val="20"/>
                <w:lang w:val="en-US"/>
              </w:rPr>
            </w:pPr>
          </w:p>
        </w:tc>
      </w:tr>
      <w:tr w:rsidR="009B61B4" w:rsidRPr="00EB1ED8" w14:paraId="20CE2F9E" w14:textId="77777777" w:rsidTr="00B963DE">
        <w:tc>
          <w:tcPr>
            <w:tcW w:w="360" w:type="pct"/>
            <w:shd w:val="clear" w:color="auto" w:fill="auto"/>
          </w:tcPr>
          <w:p w14:paraId="2456FC7D" w14:textId="6BF5BDD7" w:rsidR="005C5DA0" w:rsidRPr="00EB1ED8" w:rsidRDefault="005C5DA0" w:rsidP="005C5DA0">
            <w:pPr>
              <w:rPr>
                <w:szCs w:val="20"/>
                <w:lang w:val="en-US"/>
              </w:rPr>
            </w:pPr>
            <w:r w:rsidRPr="00EB1ED8">
              <w:rPr>
                <w:szCs w:val="20"/>
                <w:lang w:val="en-US"/>
              </w:rPr>
              <w:lastRenderedPageBreak/>
              <w:t>4</w:t>
            </w:r>
          </w:p>
        </w:tc>
        <w:tc>
          <w:tcPr>
            <w:tcW w:w="1326" w:type="pct"/>
            <w:shd w:val="clear" w:color="auto" w:fill="auto"/>
          </w:tcPr>
          <w:p w14:paraId="0D987A02" w14:textId="7D1B88AB" w:rsidR="005C5DA0" w:rsidRPr="00EB1ED8" w:rsidRDefault="005C5DA0" w:rsidP="005C5DA0">
            <w:pPr>
              <w:rPr>
                <w:b/>
                <w:bCs/>
                <w:szCs w:val="20"/>
                <w:lang w:val="en-US"/>
              </w:rPr>
            </w:pPr>
            <w:r w:rsidRPr="00EB1ED8">
              <w:rPr>
                <w:b/>
                <w:bCs/>
                <w:szCs w:val="20"/>
                <w:lang w:val="en-US"/>
              </w:rPr>
              <w:t>Fund Manager profitability</w:t>
            </w:r>
          </w:p>
        </w:tc>
        <w:tc>
          <w:tcPr>
            <w:tcW w:w="3314" w:type="pct"/>
            <w:shd w:val="clear" w:color="auto" w:fill="auto"/>
          </w:tcPr>
          <w:p w14:paraId="2D8D4CF5" w14:textId="677E2D34" w:rsidR="005C5DA0" w:rsidRPr="00EB1ED8" w:rsidRDefault="00B963DE" w:rsidP="005C5DA0">
            <w:pPr>
              <w:rPr>
                <w:szCs w:val="20"/>
                <w:lang w:val="en-US"/>
              </w:rPr>
            </w:pPr>
            <w:r>
              <w:rPr>
                <w:szCs w:val="20"/>
                <w:lang w:val="en-US"/>
              </w:rPr>
              <w:t>Profitable – focus of KPI’s for remuneration</w:t>
            </w:r>
          </w:p>
        </w:tc>
      </w:tr>
      <w:tr w:rsidR="009B61B4" w:rsidRPr="00EB1ED8" w14:paraId="219F793F" w14:textId="77777777" w:rsidTr="00B963DE">
        <w:tc>
          <w:tcPr>
            <w:tcW w:w="360" w:type="pct"/>
          </w:tcPr>
          <w:p w14:paraId="68397A9D" w14:textId="619E847C" w:rsidR="005C5DA0" w:rsidRPr="00EB1ED8" w:rsidRDefault="005C5DA0" w:rsidP="005C5DA0">
            <w:pPr>
              <w:rPr>
                <w:szCs w:val="20"/>
                <w:lang w:val="en-US"/>
              </w:rPr>
            </w:pPr>
            <w:r w:rsidRPr="00EB1ED8">
              <w:rPr>
                <w:szCs w:val="20"/>
                <w:lang w:val="en-US"/>
              </w:rPr>
              <w:t>5</w:t>
            </w:r>
          </w:p>
        </w:tc>
        <w:tc>
          <w:tcPr>
            <w:tcW w:w="1326" w:type="pct"/>
            <w:shd w:val="clear" w:color="auto" w:fill="auto"/>
          </w:tcPr>
          <w:p w14:paraId="7F070D06" w14:textId="38211543" w:rsidR="005C5DA0" w:rsidRPr="00EB1ED8" w:rsidRDefault="005C5DA0" w:rsidP="005C5DA0">
            <w:pPr>
              <w:rPr>
                <w:b/>
                <w:bCs/>
                <w:szCs w:val="20"/>
                <w:lang w:val="en-US"/>
              </w:rPr>
            </w:pPr>
            <w:r w:rsidRPr="00EB1ED8">
              <w:rPr>
                <w:b/>
                <w:bCs/>
                <w:szCs w:val="20"/>
                <w:lang w:val="en-US"/>
              </w:rPr>
              <w:t>Asset Classes</w:t>
            </w:r>
          </w:p>
        </w:tc>
        <w:tc>
          <w:tcPr>
            <w:tcW w:w="3314" w:type="pct"/>
            <w:shd w:val="clear" w:color="auto" w:fill="auto"/>
          </w:tcPr>
          <w:p w14:paraId="4C8B9351" w14:textId="31ACC6C9" w:rsidR="005C5DA0" w:rsidRPr="00EB1ED8" w:rsidRDefault="005C5DA0" w:rsidP="005C5DA0">
            <w:pPr>
              <w:rPr>
                <w:szCs w:val="20"/>
                <w:lang w:val="en-US"/>
              </w:rPr>
            </w:pPr>
            <w:r>
              <w:rPr>
                <w:lang w:val="en-US"/>
              </w:rPr>
              <w:t>Absolute Return Fixed Income Fund Manager</w:t>
            </w:r>
          </w:p>
        </w:tc>
      </w:tr>
      <w:tr w:rsidR="009B61B4" w:rsidRPr="00EB1ED8" w14:paraId="1B2E5175" w14:textId="77777777" w:rsidTr="00B963DE">
        <w:tc>
          <w:tcPr>
            <w:tcW w:w="360" w:type="pct"/>
          </w:tcPr>
          <w:p w14:paraId="28DAC169" w14:textId="488F935F" w:rsidR="005C5DA0" w:rsidRPr="00EB1ED8" w:rsidRDefault="005C5DA0" w:rsidP="005C5DA0">
            <w:pPr>
              <w:rPr>
                <w:szCs w:val="20"/>
                <w:lang w:val="en-US"/>
              </w:rPr>
            </w:pPr>
            <w:r w:rsidRPr="00EB1ED8">
              <w:rPr>
                <w:szCs w:val="20"/>
                <w:lang w:val="en-US"/>
              </w:rPr>
              <w:t>6</w:t>
            </w:r>
          </w:p>
        </w:tc>
        <w:tc>
          <w:tcPr>
            <w:tcW w:w="1326" w:type="pct"/>
            <w:shd w:val="clear" w:color="auto" w:fill="auto"/>
          </w:tcPr>
          <w:p w14:paraId="09F3D371" w14:textId="0021B99F" w:rsidR="005C5DA0" w:rsidRPr="00EB1ED8" w:rsidRDefault="005C5DA0" w:rsidP="005C5DA0">
            <w:pPr>
              <w:rPr>
                <w:b/>
                <w:bCs/>
                <w:szCs w:val="20"/>
                <w:lang w:val="en-US"/>
              </w:rPr>
            </w:pPr>
            <w:r w:rsidRPr="00EB1ED8">
              <w:rPr>
                <w:b/>
                <w:bCs/>
                <w:szCs w:val="20"/>
                <w:lang w:val="en-US"/>
              </w:rPr>
              <w:t>Total FUM of business</w:t>
            </w:r>
          </w:p>
        </w:tc>
        <w:tc>
          <w:tcPr>
            <w:tcW w:w="3314" w:type="pct"/>
            <w:shd w:val="clear" w:color="auto" w:fill="auto"/>
          </w:tcPr>
          <w:p w14:paraId="6A0349AD" w14:textId="0EAD14ED" w:rsidR="005C5DA0" w:rsidRPr="00EB1ED8" w:rsidRDefault="00F36517" w:rsidP="005C5DA0">
            <w:pPr>
              <w:rPr>
                <w:szCs w:val="20"/>
                <w:lang w:val="en-US"/>
              </w:rPr>
            </w:pPr>
            <w:r>
              <w:rPr>
                <w:szCs w:val="20"/>
                <w:lang w:val="en-US"/>
              </w:rPr>
              <w:t>AUD $1 billion</w:t>
            </w:r>
          </w:p>
        </w:tc>
      </w:tr>
      <w:tr w:rsidR="009B61B4" w:rsidRPr="00EB1ED8" w14:paraId="742309C6" w14:textId="77777777" w:rsidTr="00B963DE">
        <w:tc>
          <w:tcPr>
            <w:tcW w:w="360" w:type="pct"/>
            <w:shd w:val="clear" w:color="auto" w:fill="auto"/>
          </w:tcPr>
          <w:p w14:paraId="4208FA9C" w14:textId="1C96ACF8" w:rsidR="005C5DA0" w:rsidRPr="00EB1ED8" w:rsidRDefault="005C5DA0" w:rsidP="005C5DA0">
            <w:pPr>
              <w:rPr>
                <w:szCs w:val="20"/>
                <w:lang w:val="en-US"/>
              </w:rPr>
            </w:pPr>
            <w:r w:rsidRPr="00EB1ED8">
              <w:rPr>
                <w:szCs w:val="20"/>
                <w:lang w:val="en-US"/>
              </w:rPr>
              <w:t>7</w:t>
            </w:r>
          </w:p>
        </w:tc>
        <w:tc>
          <w:tcPr>
            <w:tcW w:w="1326" w:type="pct"/>
            <w:shd w:val="clear" w:color="auto" w:fill="auto"/>
          </w:tcPr>
          <w:p w14:paraId="7DFB3229" w14:textId="6B3A98E8" w:rsidR="005C5DA0" w:rsidRPr="00EB1ED8" w:rsidRDefault="005C5DA0" w:rsidP="005C5DA0">
            <w:pPr>
              <w:rPr>
                <w:b/>
                <w:bCs/>
                <w:szCs w:val="20"/>
                <w:lang w:val="en-US"/>
              </w:rPr>
            </w:pPr>
            <w:r w:rsidRPr="00EB1ED8">
              <w:rPr>
                <w:b/>
                <w:bCs/>
                <w:szCs w:val="20"/>
                <w:lang w:val="en-US"/>
              </w:rPr>
              <w:t>FUM</w:t>
            </w:r>
          </w:p>
        </w:tc>
        <w:tc>
          <w:tcPr>
            <w:tcW w:w="3314" w:type="pct"/>
            <w:shd w:val="clear" w:color="auto" w:fill="auto"/>
          </w:tcPr>
          <w:p w14:paraId="28C04BA7" w14:textId="4D37A1A9" w:rsidR="005C5DA0" w:rsidRPr="00EB1ED8" w:rsidRDefault="00F36517" w:rsidP="005C5DA0">
            <w:pPr>
              <w:rPr>
                <w:szCs w:val="20"/>
                <w:lang w:val="en-US"/>
              </w:rPr>
            </w:pPr>
            <w:r>
              <w:rPr>
                <w:szCs w:val="20"/>
                <w:lang w:val="en-US"/>
              </w:rPr>
              <w:t>$123m AU of which $55m Future Super (seed investor)</w:t>
            </w:r>
          </w:p>
        </w:tc>
      </w:tr>
      <w:tr w:rsidR="009B61B4" w:rsidRPr="00EB1ED8" w14:paraId="5F2D8E69" w14:textId="77777777" w:rsidTr="00B963DE">
        <w:tc>
          <w:tcPr>
            <w:tcW w:w="360" w:type="pct"/>
          </w:tcPr>
          <w:p w14:paraId="58F3BEB5" w14:textId="65ECAC7E" w:rsidR="005C5DA0" w:rsidRPr="00EB1ED8" w:rsidRDefault="005C5DA0" w:rsidP="005C5DA0">
            <w:pPr>
              <w:rPr>
                <w:szCs w:val="20"/>
                <w:lang w:val="en-US"/>
              </w:rPr>
            </w:pPr>
            <w:r w:rsidRPr="00EB1ED8">
              <w:rPr>
                <w:szCs w:val="20"/>
                <w:lang w:val="en-US"/>
              </w:rPr>
              <w:t>8</w:t>
            </w:r>
          </w:p>
        </w:tc>
        <w:tc>
          <w:tcPr>
            <w:tcW w:w="1326" w:type="pct"/>
            <w:shd w:val="clear" w:color="auto" w:fill="auto"/>
          </w:tcPr>
          <w:p w14:paraId="7F3AF566" w14:textId="6D831619" w:rsidR="005C5DA0" w:rsidRPr="00EB1ED8" w:rsidRDefault="005C5DA0" w:rsidP="005C5DA0">
            <w:pPr>
              <w:rPr>
                <w:b/>
                <w:bCs/>
                <w:szCs w:val="20"/>
                <w:lang w:val="en-US"/>
              </w:rPr>
            </w:pPr>
            <w:r w:rsidRPr="00EB1ED8">
              <w:rPr>
                <w:b/>
                <w:bCs/>
                <w:szCs w:val="20"/>
                <w:lang w:val="en-US"/>
              </w:rPr>
              <w:t>ICR &amp; Performance Fees</w:t>
            </w:r>
          </w:p>
        </w:tc>
        <w:tc>
          <w:tcPr>
            <w:tcW w:w="3314" w:type="pct"/>
            <w:shd w:val="clear" w:color="auto" w:fill="auto"/>
          </w:tcPr>
          <w:p w14:paraId="13E54FA8" w14:textId="11A602BB" w:rsidR="005C5DA0" w:rsidRPr="00EB1ED8" w:rsidRDefault="005C5DA0" w:rsidP="005C5DA0">
            <w:pPr>
              <w:rPr>
                <w:szCs w:val="20"/>
                <w:lang w:val="en-US"/>
              </w:rPr>
            </w:pPr>
            <w:r>
              <w:rPr>
                <w:szCs w:val="20"/>
                <w:lang w:val="en-US"/>
              </w:rPr>
              <w:t>0.30% + 0.20% = 0.50%</w:t>
            </w:r>
          </w:p>
        </w:tc>
      </w:tr>
      <w:tr w:rsidR="009B61B4" w:rsidRPr="00EB1ED8" w14:paraId="0C51E6B9" w14:textId="77777777" w:rsidTr="00B963DE">
        <w:tc>
          <w:tcPr>
            <w:tcW w:w="360" w:type="pct"/>
          </w:tcPr>
          <w:p w14:paraId="75A9ABDA" w14:textId="46C573F3" w:rsidR="005C5DA0" w:rsidRPr="00EB1ED8" w:rsidRDefault="005C5DA0" w:rsidP="005C5DA0">
            <w:pPr>
              <w:rPr>
                <w:szCs w:val="20"/>
                <w:lang w:val="en-US"/>
              </w:rPr>
            </w:pPr>
            <w:r w:rsidRPr="00EB1ED8">
              <w:rPr>
                <w:szCs w:val="20"/>
                <w:lang w:val="en-US"/>
              </w:rPr>
              <w:t>9</w:t>
            </w:r>
          </w:p>
        </w:tc>
        <w:tc>
          <w:tcPr>
            <w:tcW w:w="1326" w:type="pct"/>
            <w:shd w:val="clear" w:color="auto" w:fill="auto"/>
          </w:tcPr>
          <w:p w14:paraId="7F2D896F" w14:textId="19E808E3" w:rsidR="005C5DA0" w:rsidRPr="00EB1ED8" w:rsidRDefault="005C5DA0" w:rsidP="005C5DA0">
            <w:pPr>
              <w:rPr>
                <w:b/>
                <w:bCs/>
                <w:szCs w:val="20"/>
                <w:lang w:val="en-US"/>
              </w:rPr>
            </w:pPr>
            <w:r w:rsidRPr="00EB1ED8">
              <w:rPr>
                <w:b/>
                <w:bCs/>
                <w:szCs w:val="20"/>
                <w:lang w:val="en-US"/>
              </w:rPr>
              <w:t>Buy/Sell Spread</w:t>
            </w:r>
          </w:p>
        </w:tc>
        <w:tc>
          <w:tcPr>
            <w:tcW w:w="3314" w:type="pct"/>
            <w:shd w:val="clear" w:color="auto" w:fill="auto"/>
          </w:tcPr>
          <w:p w14:paraId="10FE716C" w14:textId="7B1ABB6A" w:rsidR="005C5DA0" w:rsidRPr="00EB1ED8" w:rsidRDefault="005C5DA0" w:rsidP="005C5DA0">
            <w:pPr>
              <w:rPr>
                <w:szCs w:val="20"/>
                <w:lang w:val="en-US"/>
              </w:rPr>
            </w:pPr>
            <w:r>
              <w:rPr>
                <w:szCs w:val="20"/>
                <w:lang w:val="en-US"/>
              </w:rPr>
              <w:t>0.10% each way</w:t>
            </w:r>
          </w:p>
        </w:tc>
      </w:tr>
      <w:tr w:rsidR="00B963DE" w:rsidRPr="00B963DE" w14:paraId="384FC933" w14:textId="77777777" w:rsidTr="00B963DE">
        <w:tc>
          <w:tcPr>
            <w:tcW w:w="360" w:type="pct"/>
            <w:shd w:val="clear" w:color="auto" w:fill="auto"/>
          </w:tcPr>
          <w:p w14:paraId="519DDCD1" w14:textId="224ED778" w:rsidR="005C5DA0" w:rsidRPr="00B963DE" w:rsidRDefault="005C5DA0" w:rsidP="005C5DA0">
            <w:pPr>
              <w:rPr>
                <w:color w:val="000000" w:themeColor="text1"/>
                <w:szCs w:val="20"/>
                <w:lang w:val="en-US"/>
              </w:rPr>
            </w:pPr>
            <w:r w:rsidRPr="00B963DE">
              <w:rPr>
                <w:color w:val="000000" w:themeColor="text1"/>
                <w:szCs w:val="20"/>
                <w:lang w:val="en-US"/>
              </w:rPr>
              <w:t>10</w:t>
            </w:r>
          </w:p>
        </w:tc>
        <w:tc>
          <w:tcPr>
            <w:tcW w:w="1326" w:type="pct"/>
            <w:shd w:val="clear" w:color="auto" w:fill="auto"/>
          </w:tcPr>
          <w:p w14:paraId="302D12AC" w14:textId="1E6F1F53" w:rsidR="005C5DA0" w:rsidRPr="00B963DE" w:rsidRDefault="005C5DA0" w:rsidP="005C5DA0">
            <w:pPr>
              <w:rPr>
                <w:b/>
                <w:bCs/>
                <w:color w:val="000000" w:themeColor="text1"/>
                <w:szCs w:val="20"/>
                <w:lang w:val="en-US"/>
              </w:rPr>
            </w:pPr>
            <w:r w:rsidRPr="00B963DE">
              <w:rPr>
                <w:b/>
                <w:bCs/>
                <w:color w:val="000000" w:themeColor="text1"/>
                <w:szCs w:val="20"/>
                <w:lang w:val="en-US"/>
              </w:rPr>
              <w:t>Frequency of pooled fund unit price calculations</w:t>
            </w:r>
          </w:p>
        </w:tc>
        <w:tc>
          <w:tcPr>
            <w:tcW w:w="3314" w:type="pct"/>
            <w:shd w:val="clear" w:color="auto" w:fill="auto"/>
          </w:tcPr>
          <w:p w14:paraId="4C3214AB" w14:textId="77777777" w:rsidR="005C5DA0" w:rsidRPr="00B963DE" w:rsidRDefault="005C5DA0" w:rsidP="005C5DA0">
            <w:pPr>
              <w:rPr>
                <w:color w:val="000000" w:themeColor="text1"/>
                <w:szCs w:val="20"/>
                <w:lang w:val="en-US"/>
              </w:rPr>
            </w:pPr>
          </w:p>
        </w:tc>
      </w:tr>
      <w:tr w:rsidR="00B963DE" w:rsidRPr="00B963DE" w14:paraId="6E1BCBB5" w14:textId="77777777" w:rsidTr="00B963DE">
        <w:tc>
          <w:tcPr>
            <w:tcW w:w="360" w:type="pct"/>
            <w:shd w:val="clear" w:color="auto" w:fill="auto"/>
          </w:tcPr>
          <w:p w14:paraId="0FA93979" w14:textId="129CD186" w:rsidR="005C5DA0" w:rsidRPr="00B963DE" w:rsidRDefault="005C5DA0" w:rsidP="005C5DA0">
            <w:pPr>
              <w:rPr>
                <w:color w:val="000000" w:themeColor="text1"/>
                <w:szCs w:val="20"/>
                <w:lang w:val="en-US"/>
              </w:rPr>
            </w:pPr>
            <w:r w:rsidRPr="00B963DE">
              <w:rPr>
                <w:color w:val="000000" w:themeColor="text1"/>
                <w:szCs w:val="20"/>
                <w:lang w:val="en-US"/>
              </w:rPr>
              <w:t>11</w:t>
            </w:r>
          </w:p>
        </w:tc>
        <w:tc>
          <w:tcPr>
            <w:tcW w:w="1326" w:type="pct"/>
            <w:shd w:val="clear" w:color="auto" w:fill="auto"/>
          </w:tcPr>
          <w:p w14:paraId="6A0EA2A2" w14:textId="710028CB" w:rsidR="005C5DA0" w:rsidRPr="00B963DE" w:rsidRDefault="005C5DA0" w:rsidP="005C5DA0">
            <w:pPr>
              <w:rPr>
                <w:b/>
                <w:bCs/>
                <w:color w:val="000000" w:themeColor="text1"/>
                <w:szCs w:val="20"/>
                <w:lang w:val="en-US"/>
              </w:rPr>
            </w:pPr>
            <w:r w:rsidRPr="00B963DE">
              <w:rPr>
                <w:b/>
                <w:bCs/>
                <w:color w:val="000000" w:themeColor="text1"/>
                <w:szCs w:val="20"/>
                <w:lang w:val="en-US"/>
              </w:rPr>
              <w:t>Directors</w:t>
            </w:r>
          </w:p>
        </w:tc>
        <w:tc>
          <w:tcPr>
            <w:tcW w:w="3314" w:type="pct"/>
            <w:shd w:val="clear" w:color="auto" w:fill="auto"/>
          </w:tcPr>
          <w:p w14:paraId="4E820C39" w14:textId="57E52732" w:rsidR="005C5DA0" w:rsidRPr="00B963DE" w:rsidRDefault="00B963DE" w:rsidP="005C5DA0">
            <w:pPr>
              <w:rPr>
                <w:color w:val="000000" w:themeColor="text1"/>
                <w:szCs w:val="20"/>
                <w:lang w:val="en-US"/>
              </w:rPr>
            </w:pPr>
            <w:r w:rsidRPr="00B963DE">
              <w:rPr>
                <w:color w:val="000000" w:themeColor="text1"/>
                <w:szCs w:val="20"/>
                <w:lang w:val="en-US"/>
              </w:rPr>
              <w:t xml:space="preserve">Matthew </w:t>
            </w:r>
            <w:proofErr w:type="spellStart"/>
            <w:r w:rsidRPr="00B963DE">
              <w:rPr>
                <w:color w:val="000000" w:themeColor="text1"/>
                <w:szCs w:val="20"/>
                <w:lang w:val="en-US"/>
              </w:rPr>
              <w:t>Clunies</w:t>
            </w:r>
            <w:proofErr w:type="spellEnd"/>
            <w:r w:rsidRPr="00B963DE">
              <w:rPr>
                <w:color w:val="000000" w:themeColor="text1"/>
                <w:szCs w:val="20"/>
                <w:lang w:val="en-US"/>
              </w:rPr>
              <w:t xml:space="preserve">-Ross, Jeremy </w:t>
            </w:r>
            <w:proofErr w:type="spellStart"/>
            <w:r w:rsidRPr="00B963DE">
              <w:rPr>
                <w:color w:val="000000" w:themeColor="text1"/>
                <w:szCs w:val="20"/>
                <w:lang w:val="en-US"/>
              </w:rPr>
              <w:t>Colless</w:t>
            </w:r>
            <w:proofErr w:type="spellEnd"/>
            <w:r w:rsidRPr="00B963DE">
              <w:rPr>
                <w:color w:val="000000" w:themeColor="text1"/>
                <w:szCs w:val="20"/>
                <w:lang w:val="en-US"/>
              </w:rPr>
              <w:t>, John McCartney</w:t>
            </w:r>
          </w:p>
        </w:tc>
      </w:tr>
      <w:tr w:rsidR="009B61B4" w:rsidRPr="00EB1ED8" w14:paraId="0B7355A5" w14:textId="77777777" w:rsidTr="00B963DE">
        <w:tc>
          <w:tcPr>
            <w:tcW w:w="360" w:type="pct"/>
          </w:tcPr>
          <w:p w14:paraId="7AA2D2C9" w14:textId="24F35E65" w:rsidR="00F36517" w:rsidRPr="00EB1ED8" w:rsidRDefault="00F36517" w:rsidP="00F36517">
            <w:pPr>
              <w:rPr>
                <w:szCs w:val="20"/>
                <w:lang w:val="en-US"/>
              </w:rPr>
            </w:pPr>
            <w:r w:rsidRPr="00EB1ED8">
              <w:rPr>
                <w:szCs w:val="20"/>
                <w:lang w:val="en-US"/>
              </w:rPr>
              <w:t>12</w:t>
            </w:r>
          </w:p>
        </w:tc>
        <w:tc>
          <w:tcPr>
            <w:tcW w:w="1326" w:type="pct"/>
            <w:shd w:val="clear" w:color="auto" w:fill="auto"/>
          </w:tcPr>
          <w:p w14:paraId="496CB49C" w14:textId="0932BDAA" w:rsidR="00F36517" w:rsidRPr="00EB1ED8" w:rsidRDefault="00F36517" w:rsidP="00F36517">
            <w:pPr>
              <w:rPr>
                <w:b/>
                <w:bCs/>
                <w:szCs w:val="20"/>
                <w:lang w:val="en-US"/>
              </w:rPr>
            </w:pPr>
            <w:r w:rsidRPr="00EB1ED8">
              <w:rPr>
                <w:b/>
                <w:bCs/>
                <w:szCs w:val="20"/>
                <w:lang w:val="en-US"/>
              </w:rPr>
              <w:t>Investment Team</w:t>
            </w:r>
          </w:p>
        </w:tc>
        <w:tc>
          <w:tcPr>
            <w:tcW w:w="3314" w:type="pct"/>
            <w:shd w:val="clear" w:color="auto" w:fill="auto"/>
          </w:tcPr>
          <w:p w14:paraId="28AC2E9F" w14:textId="77777777" w:rsidR="00F36517" w:rsidRDefault="00F36517" w:rsidP="00F36517">
            <w:pPr>
              <w:rPr>
                <w:lang w:val="en-US"/>
              </w:rPr>
            </w:pPr>
            <w:r>
              <w:rPr>
                <w:lang w:val="en-US"/>
              </w:rPr>
              <w:t xml:space="preserve">Large global, experienced team of fixed income professionals trading and </w:t>
            </w:r>
            <w:proofErr w:type="spellStart"/>
            <w:r>
              <w:rPr>
                <w:lang w:val="en-US"/>
              </w:rPr>
              <w:t>analysing</w:t>
            </w:r>
            <w:proofErr w:type="spellEnd"/>
            <w:r>
              <w:rPr>
                <w:lang w:val="en-US"/>
              </w:rPr>
              <w:t xml:space="preserve"> credit markets 24 hours a day.</w:t>
            </w:r>
          </w:p>
          <w:p w14:paraId="708549BF" w14:textId="77777777" w:rsidR="00F36517" w:rsidRDefault="00F36517" w:rsidP="00F36517">
            <w:pPr>
              <w:rPr>
                <w:lang w:val="en-US"/>
              </w:rPr>
            </w:pPr>
          </w:p>
          <w:p w14:paraId="446B293C" w14:textId="77777777" w:rsidR="00F36517" w:rsidRDefault="00F36517" w:rsidP="00F36517">
            <w:pPr>
              <w:rPr>
                <w:lang w:val="en-US"/>
              </w:rPr>
            </w:pPr>
            <w:r>
              <w:rPr>
                <w:lang w:val="en-US"/>
              </w:rPr>
              <w:t xml:space="preserve">CIO and founder – Matthew </w:t>
            </w:r>
            <w:proofErr w:type="spellStart"/>
            <w:r>
              <w:rPr>
                <w:lang w:val="en-US"/>
              </w:rPr>
              <w:t>Clunies</w:t>
            </w:r>
            <w:proofErr w:type="spellEnd"/>
            <w:r>
              <w:rPr>
                <w:lang w:val="en-US"/>
              </w:rPr>
              <w:t xml:space="preserve">-Ross, plus 8 others across the world.  </w:t>
            </w:r>
            <w:proofErr w:type="spellStart"/>
            <w:r>
              <w:rPr>
                <w:lang w:val="en-US"/>
              </w:rPr>
              <w:t>Clunies</w:t>
            </w:r>
            <w:proofErr w:type="spellEnd"/>
            <w:r>
              <w:rPr>
                <w:lang w:val="en-US"/>
              </w:rPr>
              <w:t xml:space="preserve">-Ross works closely with Portfolio Manager David Gallagher. </w:t>
            </w:r>
            <w:proofErr w:type="spellStart"/>
            <w:r>
              <w:rPr>
                <w:lang w:val="en-US"/>
              </w:rPr>
              <w:t>Clunies</w:t>
            </w:r>
            <w:proofErr w:type="spellEnd"/>
            <w:r>
              <w:rPr>
                <w:lang w:val="en-US"/>
              </w:rPr>
              <w:t>-Ross has industry relationships which are pertinent to the assessment of primary issuance deals and relative value opportunities, while Gallagher’s experience in managing fixed interest mandates aids in the setting of investment strategy and risk allocation. Skillsets are complementary.</w:t>
            </w:r>
          </w:p>
          <w:p w14:paraId="5E19BE95" w14:textId="77777777" w:rsidR="00F36517" w:rsidRDefault="00F36517" w:rsidP="00F36517">
            <w:pPr>
              <w:rPr>
                <w:lang w:val="en-US"/>
              </w:rPr>
            </w:pPr>
          </w:p>
          <w:p w14:paraId="122BE058" w14:textId="384A5B6C" w:rsidR="00D73E98" w:rsidRDefault="00D73E98" w:rsidP="00F36517">
            <w:pPr>
              <w:rPr>
                <w:lang w:val="en-US"/>
              </w:rPr>
            </w:pPr>
            <w:r>
              <w:rPr>
                <w:noProof/>
              </w:rPr>
              <w:lastRenderedPageBreak/>
              <w:drawing>
                <wp:inline distT="0" distB="0" distL="0" distR="0" wp14:anchorId="17A214B4" wp14:editId="40010865">
                  <wp:extent cx="5727700" cy="2195830"/>
                  <wp:effectExtent l="0" t="0" r="6350" b="0"/>
                  <wp:docPr id="58293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30639" name=""/>
                          <pic:cNvPicPr/>
                        </pic:nvPicPr>
                        <pic:blipFill>
                          <a:blip r:embed="rId7"/>
                          <a:stretch>
                            <a:fillRect/>
                          </a:stretch>
                        </pic:blipFill>
                        <pic:spPr>
                          <a:xfrm>
                            <a:off x="0" y="0"/>
                            <a:ext cx="5727700" cy="2195830"/>
                          </a:xfrm>
                          <a:prstGeom prst="rect">
                            <a:avLst/>
                          </a:prstGeom>
                        </pic:spPr>
                      </pic:pic>
                    </a:graphicData>
                  </a:graphic>
                </wp:inline>
              </w:drawing>
            </w:r>
          </w:p>
          <w:p w14:paraId="643F6CDA" w14:textId="77777777" w:rsidR="00F36517" w:rsidRPr="00635849" w:rsidRDefault="00F36517" w:rsidP="00F36517">
            <w:pPr>
              <w:rPr>
                <w:highlight w:val="yellow"/>
                <w:lang w:val="en-US"/>
              </w:rPr>
            </w:pPr>
          </w:p>
          <w:p w14:paraId="703FC23B" w14:textId="03BD6B2B" w:rsidR="00F36517" w:rsidRDefault="00F36517" w:rsidP="00F36517">
            <w:pPr>
              <w:rPr>
                <w:lang w:val="en-US"/>
              </w:rPr>
            </w:pPr>
            <w:r w:rsidRPr="00B963DE">
              <w:rPr>
                <w:lang w:val="en-US"/>
              </w:rPr>
              <w:t xml:space="preserve">Team for this investment </w:t>
            </w:r>
            <w:r w:rsidR="00D73E98" w:rsidRPr="00B963DE">
              <w:rPr>
                <w:lang w:val="en-US"/>
              </w:rPr>
              <w:t>9</w:t>
            </w:r>
            <w:r w:rsidRPr="00B963DE">
              <w:rPr>
                <w:lang w:val="en-US"/>
              </w:rPr>
              <w:t xml:space="preserve"> people.</w:t>
            </w:r>
          </w:p>
          <w:p w14:paraId="63AD6562" w14:textId="77777777" w:rsidR="00F36517" w:rsidRPr="00D73E98" w:rsidRDefault="00F36517" w:rsidP="00F36517">
            <w:pPr>
              <w:rPr>
                <w:color w:val="000000" w:themeColor="text1"/>
                <w:lang w:val="en-US"/>
              </w:rPr>
            </w:pPr>
            <w:r>
              <w:rPr>
                <w:lang w:val="en-US"/>
              </w:rPr>
              <w:t xml:space="preserve">There is a specific Investment Committee that meets two monthly to consider the investment strategy and produces outputs for </w:t>
            </w:r>
            <w:proofErr w:type="spellStart"/>
            <w:r>
              <w:rPr>
                <w:lang w:val="en-US"/>
              </w:rPr>
              <w:t>Clunies</w:t>
            </w:r>
            <w:proofErr w:type="spellEnd"/>
            <w:r>
              <w:rPr>
                <w:lang w:val="en-US"/>
              </w:rPr>
              <w:t xml:space="preserve">-Ross and Gallagher, which composes four </w:t>
            </w:r>
            <w:r w:rsidRPr="00D73E98">
              <w:rPr>
                <w:color w:val="000000" w:themeColor="text1"/>
                <w:lang w:val="en-US"/>
              </w:rPr>
              <w:t xml:space="preserve">members – </w:t>
            </w:r>
            <w:r w:rsidR="00D73E98" w:rsidRPr="00D73E98">
              <w:rPr>
                <w:color w:val="000000" w:themeColor="text1"/>
                <w:lang w:val="en-US"/>
              </w:rPr>
              <w:t>Co-</w:t>
            </w:r>
            <w:r w:rsidRPr="00D73E98">
              <w:rPr>
                <w:color w:val="000000" w:themeColor="text1"/>
                <w:lang w:val="en-US"/>
              </w:rPr>
              <w:t>PM</w:t>
            </w:r>
            <w:r w:rsidR="00D73E98" w:rsidRPr="00D73E98">
              <w:rPr>
                <w:color w:val="000000" w:themeColor="text1"/>
                <w:lang w:val="en-US"/>
              </w:rPr>
              <w:t>s</w:t>
            </w:r>
            <w:r w:rsidRPr="00D73E98">
              <w:rPr>
                <w:color w:val="000000" w:themeColor="text1"/>
                <w:lang w:val="en-US"/>
              </w:rPr>
              <w:t xml:space="preserve"> and includes Mei Lee (head of operations &amp; investor services) and Dan East (CIO of Future Super and seed investor of the Fund</w:t>
            </w:r>
            <w:proofErr w:type="gramStart"/>
            <w:r w:rsidRPr="00D73E98">
              <w:rPr>
                <w:color w:val="000000" w:themeColor="text1"/>
                <w:lang w:val="en-US"/>
              </w:rPr>
              <w:t>), but</w:t>
            </w:r>
            <w:proofErr w:type="gramEnd"/>
            <w:r w:rsidRPr="00D73E98">
              <w:rPr>
                <w:color w:val="000000" w:themeColor="text1"/>
                <w:lang w:val="en-US"/>
              </w:rPr>
              <w:t xml:space="preserve"> has a current right to veto – which in Zeniths opinion may not be appropriate).</w:t>
            </w:r>
            <w:r w:rsidR="00D73E98" w:rsidRPr="00D73E98">
              <w:rPr>
                <w:color w:val="000000" w:themeColor="text1"/>
                <w:lang w:val="en-US"/>
              </w:rPr>
              <w:t xml:space="preserve"> </w:t>
            </w:r>
            <w:r w:rsidR="00D73E98" w:rsidRPr="00D73E98">
              <w:rPr>
                <w:color w:val="000000" w:themeColor="text1"/>
                <w:lang w:val="en-US"/>
              </w:rPr>
              <w:t>The Clean Energy Finance Corporation also has an observer seat (non-voting).</w:t>
            </w:r>
          </w:p>
          <w:p w14:paraId="2D3DC64F" w14:textId="77777777" w:rsidR="00D73E98" w:rsidRPr="00D73E98" w:rsidRDefault="00D73E98" w:rsidP="00F36517">
            <w:pPr>
              <w:rPr>
                <w:color w:val="000000" w:themeColor="text1"/>
                <w:lang w:val="en-US"/>
              </w:rPr>
            </w:pPr>
          </w:p>
          <w:p w14:paraId="35ED921A" w14:textId="7CF80416" w:rsidR="00D73E98" w:rsidRPr="00D73E98" w:rsidRDefault="00D73E98" w:rsidP="00D73E98">
            <w:pPr>
              <w:rPr>
                <w:b/>
                <w:bCs/>
                <w:color w:val="000000" w:themeColor="text1"/>
                <w:lang w:val="en-US"/>
              </w:rPr>
            </w:pPr>
            <w:r w:rsidRPr="00D73E98">
              <w:rPr>
                <w:color w:val="000000" w:themeColor="text1"/>
                <w:lang w:val="en-US"/>
              </w:rPr>
              <w:t xml:space="preserve">There </w:t>
            </w:r>
            <w:r w:rsidRPr="00D73E98">
              <w:rPr>
                <w:color w:val="000000" w:themeColor="text1"/>
                <w:lang w:val="en-US"/>
              </w:rPr>
              <w:t>is very little crossover on bonds held within other funds.</w:t>
            </w:r>
          </w:p>
          <w:p w14:paraId="6A59A09B" w14:textId="2EBA359D" w:rsidR="00D73E98" w:rsidRPr="00D73E98" w:rsidRDefault="00D73E98" w:rsidP="00F36517">
            <w:pPr>
              <w:rPr>
                <w:lang w:val="en-US"/>
              </w:rPr>
            </w:pPr>
          </w:p>
        </w:tc>
      </w:tr>
      <w:tr w:rsidR="00B963DE" w:rsidRPr="00B963DE" w14:paraId="73FB9044" w14:textId="77777777" w:rsidTr="00B963DE">
        <w:tc>
          <w:tcPr>
            <w:tcW w:w="360" w:type="pct"/>
            <w:shd w:val="clear" w:color="auto" w:fill="auto"/>
          </w:tcPr>
          <w:p w14:paraId="2F3B5B43" w14:textId="6CDE10B2" w:rsidR="00B963DE" w:rsidRPr="00B963DE" w:rsidRDefault="00B963DE" w:rsidP="00B963DE">
            <w:pPr>
              <w:rPr>
                <w:color w:val="000000" w:themeColor="text1"/>
                <w:szCs w:val="20"/>
                <w:lang w:val="en-US"/>
              </w:rPr>
            </w:pPr>
            <w:r w:rsidRPr="00B963DE">
              <w:rPr>
                <w:color w:val="000000" w:themeColor="text1"/>
                <w:szCs w:val="20"/>
                <w:lang w:val="en-US"/>
              </w:rPr>
              <w:lastRenderedPageBreak/>
              <w:t>13</w:t>
            </w:r>
          </w:p>
        </w:tc>
        <w:tc>
          <w:tcPr>
            <w:tcW w:w="1326" w:type="pct"/>
            <w:shd w:val="clear" w:color="auto" w:fill="auto"/>
          </w:tcPr>
          <w:p w14:paraId="1328EC23" w14:textId="286C2881" w:rsidR="00B963DE" w:rsidRPr="00B963DE" w:rsidRDefault="00B963DE" w:rsidP="00B963DE">
            <w:pPr>
              <w:rPr>
                <w:b/>
                <w:bCs/>
                <w:color w:val="000000" w:themeColor="text1"/>
                <w:szCs w:val="20"/>
                <w:lang w:val="en-US"/>
              </w:rPr>
            </w:pPr>
            <w:r w:rsidRPr="00B963DE">
              <w:rPr>
                <w:b/>
                <w:bCs/>
                <w:color w:val="000000" w:themeColor="text1"/>
                <w:szCs w:val="20"/>
                <w:lang w:val="en-US"/>
              </w:rPr>
              <w:t>Investment Team Remuneration</w:t>
            </w:r>
          </w:p>
        </w:tc>
        <w:tc>
          <w:tcPr>
            <w:tcW w:w="3314" w:type="pct"/>
            <w:shd w:val="clear" w:color="auto" w:fill="auto"/>
          </w:tcPr>
          <w:p w14:paraId="23F7C98B" w14:textId="1472DE76" w:rsidR="00B963DE" w:rsidRPr="00B963DE" w:rsidRDefault="00B963DE" w:rsidP="00B963DE">
            <w:pPr>
              <w:rPr>
                <w:color w:val="000000" w:themeColor="text1"/>
                <w:szCs w:val="20"/>
                <w:lang w:val="en-US"/>
              </w:rPr>
            </w:pPr>
            <w:r w:rsidRPr="00B963DE">
              <w:rPr>
                <w:color w:val="000000" w:themeColor="text1"/>
                <w:szCs w:val="20"/>
                <w:lang w:val="en-US"/>
              </w:rPr>
              <w:t>Salary + bonus which is tied to performance and business profitability</w:t>
            </w:r>
          </w:p>
        </w:tc>
      </w:tr>
      <w:tr w:rsidR="00B963DE" w:rsidRPr="00B963DE" w14:paraId="2D1EF690" w14:textId="77777777" w:rsidTr="00B963DE">
        <w:tc>
          <w:tcPr>
            <w:tcW w:w="360" w:type="pct"/>
            <w:shd w:val="clear" w:color="auto" w:fill="auto"/>
          </w:tcPr>
          <w:p w14:paraId="7426DC49" w14:textId="6B465D03" w:rsidR="00B963DE" w:rsidRPr="00B963DE" w:rsidRDefault="00B963DE" w:rsidP="00B963DE">
            <w:pPr>
              <w:rPr>
                <w:color w:val="000000" w:themeColor="text1"/>
                <w:szCs w:val="20"/>
                <w:lang w:val="en-US"/>
              </w:rPr>
            </w:pPr>
            <w:r w:rsidRPr="00B963DE">
              <w:rPr>
                <w:color w:val="000000" w:themeColor="text1"/>
                <w:szCs w:val="20"/>
                <w:lang w:val="en-US"/>
              </w:rPr>
              <w:t>14</w:t>
            </w:r>
          </w:p>
        </w:tc>
        <w:tc>
          <w:tcPr>
            <w:tcW w:w="1326" w:type="pct"/>
            <w:shd w:val="clear" w:color="auto" w:fill="auto"/>
          </w:tcPr>
          <w:p w14:paraId="11DDDD06" w14:textId="4C94ECFF" w:rsidR="00B963DE" w:rsidRPr="00B963DE" w:rsidRDefault="00B963DE" w:rsidP="00B963DE">
            <w:pPr>
              <w:rPr>
                <w:b/>
                <w:bCs/>
                <w:color w:val="000000" w:themeColor="text1"/>
                <w:szCs w:val="20"/>
                <w:lang w:val="en-US"/>
              </w:rPr>
            </w:pPr>
            <w:r w:rsidRPr="00B963DE">
              <w:rPr>
                <w:b/>
                <w:bCs/>
                <w:color w:val="000000" w:themeColor="text1"/>
                <w:szCs w:val="20"/>
                <w:lang w:val="en-US"/>
              </w:rPr>
              <w:t>Succession Planning and Key Person approach</w:t>
            </w:r>
          </w:p>
        </w:tc>
        <w:tc>
          <w:tcPr>
            <w:tcW w:w="3314" w:type="pct"/>
            <w:shd w:val="clear" w:color="auto" w:fill="auto"/>
          </w:tcPr>
          <w:p w14:paraId="0774F671" w14:textId="15CD07BF" w:rsidR="00B963DE" w:rsidRPr="00B963DE" w:rsidRDefault="00B963DE" w:rsidP="00B963DE">
            <w:pPr>
              <w:rPr>
                <w:color w:val="000000" w:themeColor="text1"/>
                <w:szCs w:val="20"/>
                <w:lang w:val="en-US"/>
              </w:rPr>
            </w:pPr>
            <w:r w:rsidRPr="00B963DE">
              <w:rPr>
                <w:color w:val="000000" w:themeColor="text1"/>
                <w:szCs w:val="20"/>
                <w:lang w:val="en-US"/>
              </w:rPr>
              <w:t>Matt can be replaced by David and vice-versa. David is currently hiring for a junior analysts/PM who will be his understudy.</w:t>
            </w:r>
          </w:p>
        </w:tc>
      </w:tr>
      <w:tr w:rsidR="00B963DE" w:rsidRPr="00B963DE" w14:paraId="22C7C217" w14:textId="77777777" w:rsidTr="00B963DE">
        <w:tc>
          <w:tcPr>
            <w:tcW w:w="360" w:type="pct"/>
            <w:shd w:val="clear" w:color="auto" w:fill="auto"/>
          </w:tcPr>
          <w:p w14:paraId="7ABA09DC" w14:textId="7D59A1F9" w:rsidR="00B963DE" w:rsidRPr="00B963DE" w:rsidRDefault="00B963DE" w:rsidP="00B963DE">
            <w:pPr>
              <w:rPr>
                <w:b/>
                <w:bCs/>
                <w:color w:val="000000" w:themeColor="text1"/>
                <w:lang w:val="en-US"/>
              </w:rPr>
            </w:pPr>
            <w:r w:rsidRPr="00B963DE">
              <w:rPr>
                <w:b/>
                <w:bCs/>
                <w:color w:val="000000" w:themeColor="text1"/>
                <w:lang w:val="en-US"/>
              </w:rPr>
              <w:t>15</w:t>
            </w:r>
          </w:p>
        </w:tc>
        <w:tc>
          <w:tcPr>
            <w:tcW w:w="1326" w:type="pct"/>
            <w:shd w:val="clear" w:color="auto" w:fill="auto"/>
          </w:tcPr>
          <w:p w14:paraId="4E192645" w14:textId="77777777" w:rsidR="00B963DE" w:rsidRPr="00B963DE" w:rsidRDefault="00B963DE" w:rsidP="00B963DE">
            <w:pPr>
              <w:rPr>
                <w:b/>
                <w:bCs/>
                <w:color w:val="000000" w:themeColor="text1"/>
                <w:lang w:val="en-US"/>
              </w:rPr>
            </w:pPr>
            <w:r w:rsidRPr="00B963DE">
              <w:rPr>
                <w:b/>
                <w:bCs/>
                <w:color w:val="000000" w:themeColor="text1"/>
                <w:lang w:val="en-US"/>
              </w:rPr>
              <w:t>Business Continuity Plan for Key Person Risk in this fund</w:t>
            </w:r>
          </w:p>
        </w:tc>
        <w:tc>
          <w:tcPr>
            <w:tcW w:w="3314" w:type="pct"/>
            <w:shd w:val="clear" w:color="auto" w:fill="auto"/>
          </w:tcPr>
          <w:p w14:paraId="35DE0DE4" w14:textId="75AEEAAC" w:rsidR="00B963DE" w:rsidRPr="00B963DE" w:rsidRDefault="00B963DE" w:rsidP="00B963DE">
            <w:pPr>
              <w:rPr>
                <w:color w:val="000000" w:themeColor="text1"/>
                <w:lang w:val="en-US"/>
              </w:rPr>
            </w:pPr>
            <w:r w:rsidRPr="00B963DE">
              <w:rPr>
                <w:color w:val="000000" w:themeColor="text1"/>
                <w:lang w:val="en-US"/>
              </w:rPr>
              <w:t>As above, Matt and David are PM’s so key person risk is limited.</w:t>
            </w:r>
          </w:p>
        </w:tc>
      </w:tr>
      <w:tr w:rsidR="00B963DE" w:rsidRPr="00B963DE" w14:paraId="484A2868" w14:textId="77777777" w:rsidTr="00B963DE">
        <w:tc>
          <w:tcPr>
            <w:tcW w:w="360" w:type="pct"/>
            <w:shd w:val="clear" w:color="auto" w:fill="auto"/>
          </w:tcPr>
          <w:p w14:paraId="6C953552" w14:textId="68F574BA" w:rsidR="00B963DE" w:rsidRPr="00B963DE" w:rsidRDefault="00B963DE" w:rsidP="00B963DE">
            <w:pPr>
              <w:rPr>
                <w:b/>
                <w:bCs/>
                <w:color w:val="000000" w:themeColor="text1"/>
                <w:lang w:val="en-US"/>
              </w:rPr>
            </w:pPr>
            <w:r w:rsidRPr="00B963DE">
              <w:rPr>
                <w:b/>
                <w:bCs/>
                <w:color w:val="000000" w:themeColor="text1"/>
                <w:lang w:val="en-US"/>
              </w:rPr>
              <w:t>16</w:t>
            </w:r>
          </w:p>
        </w:tc>
        <w:tc>
          <w:tcPr>
            <w:tcW w:w="1326" w:type="pct"/>
            <w:shd w:val="clear" w:color="auto" w:fill="auto"/>
          </w:tcPr>
          <w:p w14:paraId="332B8C1E" w14:textId="77777777" w:rsidR="00B963DE" w:rsidRPr="00B963DE" w:rsidRDefault="00B963DE" w:rsidP="00B963DE">
            <w:pPr>
              <w:rPr>
                <w:b/>
                <w:bCs/>
                <w:color w:val="000000" w:themeColor="text1"/>
                <w:lang w:val="en-US"/>
              </w:rPr>
            </w:pPr>
            <w:r w:rsidRPr="00B963DE">
              <w:rPr>
                <w:b/>
                <w:bCs/>
                <w:color w:val="000000" w:themeColor="text1"/>
                <w:lang w:val="en-US"/>
              </w:rPr>
              <w:t>Training for new team members senior/junior</w:t>
            </w:r>
          </w:p>
        </w:tc>
        <w:tc>
          <w:tcPr>
            <w:tcW w:w="3314" w:type="pct"/>
            <w:shd w:val="clear" w:color="auto" w:fill="auto"/>
          </w:tcPr>
          <w:p w14:paraId="28AB2228" w14:textId="526DC2D7" w:rsidR="00B963DE" w:rsidRPr="00B963DE" w:rsidRDefault="00B963DE" w:rsidP="00B963DE">
            <w:pPr>
              <w:rPr>
                <w:color w:val="000000" w:themeColor="text1"/>
                <w:lang w:val="en-US"/>
              </w:rPr>
            </w:pPr>
            <w:r w:rsidRPr="00B963DE">
              <w:rPr>
                <w:color w:val="000000" w:themeColor="text1"/>
                <w:lang w:val="en-US"/>
              </w:rPr>
              <w:t xml:space="preserve">New team members are given an internal buddy who integrates them into the firm. New hires are encouraged to travel to the other offices around the country and learn about </w:t>
            </w:r>
            <w:r w:rsidRPr="00B963DE">
              <w:rPr>
                <w:color w:val="000000" w:themeColor="text1"/>
                <w:lang w:val="en-US"/>
              </w:rPr>
              <w:lastRenderedPageBreak/>
              <w:t xml:space="preserve">the business. Employees are also offered the chance to do additional courses like the CFA ESG accreditation. </w:t>
            </w:r>
          </w:p>
        </w:tc>
      </w:tr>
      <w:tr w:rsidR="009B61B4" w:rsidRPr="00EB1ED8" w14:paraId="6906FC43" w14:textId="77777777" w:rsidTr="00B963DE">
        <w:tc>
          <w:tcPr>
            <w:tcW w:w="360" w:type="pct"/>
          </w:tcPr>
          <w:p w14:paraId="09F60704" w14:textId="34E9DB12" w:rsidR="00F36517" w:rsidRPr="00EB1ED8" w:rsidRDefault="00F36517" w:rsidP="00F36517">
            <w:pPr>
              <w:rPr>
                <w:szCs w:val="20"/>
                <w:lang w:val="en-US"/>
              </w:rPr>
            </w:pPr>
            <w:r w:rsidRPr="00EB1ED8">
              <w:rPr>
                <w:szCs w:val="20"/>
                <w:lang w:val="en-US"/>
              </w:rPr>
              <w:lastRenderedPageBreak/>
              <w:t>17</w:t>
            </w:r>
          </w:p>
        </w:tc>
        <w:tc>
          <w:tcPr>
            <w:tcW w:w="1326" w:type="pct"/>
            <w:shd w:val="clear" w:color="auto" w:fill="auto"/>
          </w:tcPr>
          <w:p w14:paraId="177811B5" w14:textId="537D536B" w:rsidR="00F36517" w:rsidRPr="00EB1ED8" w:rsidRDefault="00F36517" w:rsidP="00F36517">
            <w:pPr>
              <w:rPr>
                <w:b/>
                <w:bCs/>
                <w:szCs w:val="20"/>
                <w:lang w:val="en-US"/>
              </w:rPr>
            </w:pPr>
            <w:r w:rsidRPr="00EB1ED8">
              <w:rPr>
                <w:b/>
                <w:bCs/>
                <w:szCs w:val="20"/>
                <w:lang w:val="en-US"/>
              </w:rPr>
              <w:t xml:space="preserve">Investment Approach/strategy </w:t>
            </w:r>
          </w:p>
        </w:tc>
        <w:tc>
          <w:tcPr>
            <w:tcW w:w="3314" w:type="pct"/>
            <w:shd w:val="clear" w:color="auto" w:fill="auto"/>
          </w:tcPr>
          <w:p w14:paraId="0B59C167" w14:textId="77777777" w:rsidR="00FD2875" w:rsidRDefault="00FD2875" w:rsidP="00FD2875">
            <w:pPr>
              <w:rPr>
                <w:lang w:val="en-US"/>
              </w:rPr>
            </w:pPr>
            <w:r>
              <w:rPr>
                <w:lang w:val="en-US"/>
              </w:rPr>
              <w:t>Artesian are a global, absolute return fixed income fund manager focused on relative value opportunities in credit markets who manage niche strategies, with the overriding goal of producing consistent alpha and best in class risk adjusted returns for our investment.  Committed to integrating ESG into our investment process with a focus on responsible investment.</w:t>
            </w:r>
          </w:p>
          <w:p w14:paraId="597E4A04" w14:textId="77777777" w:rsidR="00FD2875" w:rsidRDefault="00FD2875" w:rsidP="00FD2875">
            <w:pPr>
              <w:rPr>
                <w:lang w:val="en-US"/>
              </w:rPr>
            </w:pPr>
          </w:p>
          <w:p w14:paraId="27DC2D22" w14:textId="532D4205" w:rsidR="00FD2875" w:rsidRDefault="00FD2875" w:rsidP="00FD2875">
            <w:pPr>
              <w:rPr>
                <w:lang w:val="en-US"/>
              </w:rPr>
            </w:pPr>
            <w:r>
              <w:t>The Fund will invest in global green and sustainable corporate bonds and cash. These corporate bonds will be issued by Australian and international companies</w:t>
            </w:r>
          </w:p>
          <w:p w14:paraId="0D5D461E" w14:textId="77777777" w:rsidR="00FD2875" w:rsidRDefault="00FD2875" w:rsidP="00FD2875">
            <w:pPr>
              <w:rPr>
                <w:lang w:val="en-US"/>
              </w:rPr>
            </w:pPr>
          </w:p>
          <w:p w14:paraId="4E579B21" w14:textId="77777777" w:rsidR="00FD2875" w:rsidRDefault="00FD2875" w:rsidP="00FD2875">
            <w:pPr>
              <w:rPr>
                <w:lang w:val="en-US"/>
              </w:rPr>
            </w:pPr>
            <w:r>
              <w:rPr>
                <w:lang w:val="en-US"/>
              </w:rPr>
              <w:t>Diversified portfolio of liquid, predominantly investment grade fixed and floating rate green and sustainable corporate bonds.</w:t>
            </w:r>
          </w:p>
          <w:p w14:paraId="11E71D9A" w14:textId="77777777" w:rsidR="00FD2875" w:rsidRDefault="00FD2875" w:rsidP="00FD2875">
            <w:pPr>
              <w:rPr>
                <w:lang w:val="en-US"/>
              </w:rPr>
            </w:pPr>
          </w:p>
          <w:p w14:paraId="6A6763E6" w14:textId="77777777" w:rsidR="00FD2875" w:rsidRDefault="00FD2875" w:rsidP="00FD2875">
            <w:pPr>
              <w:rPr>
                <w:lang w:val="en-US"/>
              </w:rPr>
            </w:pPr>
            <w:r>
              <w:rPr>
                <w:lang w:val="en-US"/>
              </w:rPr>
              <w:t>Diversified exposure to an asset class that is very difficult to access- green and sustainable bonds.  Daily Liquidity and quarterly distributions.</w:t>
            </w:r>
          </w:p>
          <w:p w14:paraId="1B706F49" w14:textId="77777777" w:rsidR="00FD2875" w:rsidRDefault="00FD2875" w:rsidP="00FD2875">
            <w:pPr>
              <w:rPr>
                <w:lang w:val="en-US"/>
              </w:rPr>
            </w:pPr>
          </w:p>
          <w:p w14:paraId="4369F93E" w14:textId="77777777" w:rsidR="00FD2875" w:rsidRDefault="00FD2875" w:rsidP="00FD2875">
            <w:pPr>
              <w:rPr>
                <w:lang w:val="en-US"/>
              </w:rPr>
            </w:pPr>
            <w:r>
              <w:rPr>
                <w:lang w:val="en-US"/>
              </w:rPr>
              <w:t>AUD focused fund with the ability to buy EUR &amp; USD securities also. Actively Managed</w:t>
            </w:r>
          </w:p>
          <w:p w14:paraId="538BA26E" w14:textId="77777777" w:rsidR="00FD2875" w:rsidRDefault="00FD2875" w:rsidP="00FD2875">
            <w:pPr>
              <w:rPr>
                <w:lang w:val="en-US"/>
              </w:rPr>
            </w:pPr>
          </w:p>
          <w:p w14:paraId="2EE326CF" w14:textId="77777777" w:rsidR="00FD2875" w:rsidRDefault="00FD2875" w:rsidP="00FD2875">
            <w:pPr>
              <w:rPr>
                <w:lang w:val="en-US"/>
              </w:rPr>
            </w:pPr>
            <w:r>
              <w:rPr>
                <w:lang w:val="en-US"/>
              </w:rPr>
              <w:t xml:space="preserve">Approach Macroeconomic landscape which sets the broad risk stance of the portfolio, assess key market indicators to draw a </w:t>
            </w:r>
            <w:proofErr w:type="gramStart"/>
            <w:r>
              <w:rPr>
                <w:lang w:val="en-US"/>
              </w:rPr>
              <w:t>conclusions</w:t>
            </w:r>
            <w:proofErr w:type="gramEnd"/>
            <w:r>
              <w:rPr>
                <w:lang w:val="en-US"/>
              </w:rPr>
              <w:t xml:space="preserve"> on current environment and whether it is conducive to risk taking or a more cautious stance.  Credit spread and interest rate duration targets are set.</w:t>
            </w:r>
          </w:p>
          <w:p w14:paraId="5B54ACAA" w14:textId="77777777" w:rsidR="00FD2875" w:rsidRDefault="00FD2875" w:rsidP="00FD2875">
            <w:pPr>
              <w:rPr>
                <w:lang w:val="en-US"/>
              </w:rPr>
            </w:pPr>
          </w:p>
          <w:p w14:paraId="5A70CAF3" w14:textId="77777777" w:rsidR="00FD2875" w:rsidRPr="00C4250A" w:rsidRDefault="00FD2875" w:rsidP="00FD2875">
            <w:pPr>
              <w:rPr>
                <w:color w:val="FF0000"/>
                <w:lang w:val="en-US"/>
              </w:rPr>
            </w:pPr>
            <w:r w:rsidRPr="00C4250A">
              <w:rPr>
                <w:color w:val="FF0000"/>
                <w:lang w:val="en-US"/>
              </w:rPr>
              <w:t>Specific ‘UOP” Use of Proceeds analysis for the green and sustainable bond ethos.</w:t>
            </w:r>
          </w:p>
          <w:p w14:paraId="3426BA46" w14:textId="77777777" w:rsidR="00FD2875" w:rsidRDefault="00FD2875" w:rsidP="00FD2875">
            <w:pPr>
              <w:rPr>
                <w:lang w:val="en-US"/>
              </w:rPr>
            </w:pPr>
          </w:p>
          <w:p w14:paraId="4CC4DBC8" w14:textId="77777777" w:rsidR="00FD2875" w:rsidRDefault="00FD2875" w:rsidP="00FD2875">
            <w:pPr>
              <w:rPr>
                <w:lang w:val="en-US"/>
              </w:rPr>
            </w:pPr>
            <w:r>
              <w:rPr>
                <w:lang w:val="en-US"/>
              </w:rPr>
              <w:t>Only allowed to invest in (rated BBB- or higher)</w:t>
            </w:r>
          </w:p>
          <w:p w14:paraId="37306505" w14:textId="77777777" w:rsidR="00FD2875" w:rsidRDefault="00FD2875" w:rsidP="00FD2875">
            <w:pPr>
              <w:rPr>
                <w:lang w:val="en-US"/>
              </w:rPr>
            </w:pPr>
            <w:r>
              <w:rPr>
                <w:lang w:val="en-US"/>
              </w:rPr>
              <w:t>Green Bonds</w:t>
            </w:r>
          </w:p>
          <w:p w14:paraId="56A030BB" w14:textId="77777777" w:rsidR="00FD2875" w:rsidRDefault="00FD2875" w:rsidP="00FD2875">
            <w:pPr>
              <w:rPr>
                <w:lang w:val="en-US"/>
              </w:rPr>
            </w:pPr>
            <w:r>
              <w:rPr>
                <w:lang w:val="en-US"/>
              </w:rPr>
              <w:t>Sustainable Bonds</w:t>
            </w:r>
          </w:p>
          <w:p w14:paraId="5A7A4D73" w14:textId="77777777" w:rsidR="00FD2875" w:rsidRDefault="00FD2875" w:rsidP="00FD2875">
            <w:pPr>
              <w:rPr>
                <w:lang w:val="en-US"/>
              </w:rPr>
            </w:pPr>
            <w:r>
              <w:rPr>
                <w:lang w:val="en-US"/>
              </w:rPr>
              <w:t>Sustainability Linked Bonds</w:t>
            </w:r>
          </w:p>
          <w:p w14:paraId="20FA149D" w14:textId="77777777" w:rsidR="00FD2875" w:rsidRDefault="00FD2875" w:rsidP="00FD2875">
            <w:pPr>
              <w:rPr>
                <w:lang w:val="en-US"/>
              </w:rPr>
            </w:pPr>
            <w:r>
              <w:rPr>
                <w:lang w:val="en-US"/>
              </w:rPr>
              <w:t>Social Bonds Issuers</w:t>
            </w:r>
          </w:p>
          <w:p w14:paraId="52BD18A0" w14:textId="77777777" w:rsidR="00F36517" w:rsidRDefault="00F36517" w:rsidP="00FD2875">
            <w:pPr>
              <w:ind w:firstLine="720"/>
              <w:rPr>
                <w:szCs w:val="20"/>
                <w:lang w:val="en-US"/>
              </w:rPr>
            </w:pPr>
          </w:p>
          <w:p w14:paraId="3B66860C" w14:textId="77777777" w:rsidR="00FD2875" w:rsidRDefault="00FD2875" w:rsidP="00FD2875">
            <w:pPr>
              <w:rPr>
                <w:lang w:val="en-US"/>
              </w:rPr>
            </w:pPr>
            <w:r>
              <w:rPr>
                <w:lang w:val="en-US"/>
              </w:rPr>
              <w:t xml:space="preserve">Benchmark = Bloomberg </w:t>
            </w:r>
            <w:proofErr w:type="spellStart"/>
            <w:r>
              <w:rPr>
                <w:lang w:val="en-US"/>
              </w:rPr>
              <w:t>Ausbond</w:t>
            </w:r>
            <w:proofErr w:type="spellEnd"/>
            <w:r>
              <w:rPr>
                <w:lang w:val="en-US"/>
              </w:rPr>
              <w:t xml:space="preserve"> composite </w:t>
            </w:r>
            <w:proofErr w:type="gramStart"/>
            <w:r>
              <w:rPr>
                <w:lang w:val="en-US"/>
              </w:rPr>
              <w:t>0-5 year</w:t>
            </w:r>
            <w:proofErr w:type="gramEnd"/>
            <w:r>
              <w:rPr>
                <w:lang w:val="en-US"/>
              </w:rPr>
              <w:t xml:space="preserve"> index</w:t>
            </w:r>
          </w:p>
          <w:p w14:paraId="67313E9E" w14:textId="77777777" w:rsidR="00FD2875" w:rsidRDefault="00FD2875" w:rsidP="00FD2875">
            <w:pPr>
              <w:rPr>
                <w:lang w:val="en-US"/>
              </w:rPr>
            </w:pPr>
          </w:p>
          <w:p w14:paraId="673C1F71" w14:textId="77777777" w:rsidR="00FD2875" w:rsidRDefault="00FD2875" w:rsidP="00FD2875">
            <w:pPr>
              <w:rPr>
                <w:lang w:val="en-US"/>
              </w:rPr>
            </w:pPr>
            <w:r>
              <w:rPr>
                <w:lang w:val="en-US"/>
              </w:rPr>
              <w:t>Final portfolio expected to be relatively concentrated comprising 30-40 positions, with at least 80% invested in investment grade credits.</w:t>
            </w:r>
          </w:p>
          <w:p w14:paraId="2BAE14C6" w14:textId="77777777" w:rsidR="00FD2875" w:rsidRDefault="001269F2" w:rsidP="00BF6F8A">
            <w:pPr>
              <w:ind w:left="750" w:hanging="30"/>
              <w:rPr>
                <w:szCs w:val="20"/>
                <w:lang w:val="en-US"/>
              </w:rPr>
            </w:pPr>
            <w:r>
              <w:rPr>
                <w:noProof/>
                <w:szCs w:val="20"/>
                <w:lang w:val="en-US"/>
              </w:rPr>
              <w:drawing>
                <wp:inline distT="0" distB="0" distL="0" distR="0" wp14:anchorId="43DBEE31" wp14:editId="5D781E48">
                  <wp:extent cx="2773841" cy="1140736"/>
                  <wp:effectExtent l="0" t="0" r="0" b="2540"/>
                  <wp:docPr id="212098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5906" name="Picture 2120985906"/>
                          <pic:cNvPicPr/>
                        </pic:nvPicPr>
                        <pic:blipFill>
                          <a:blip r:embed="rId8">
                            <a:extLst>
                              <a:ext uri="{28A0092B-C50C-407E-A947-70E740481C1C}">
                                <a14:useLocalDpi xmlns:a14="http://schemas.microsoft.com/office/drawing/2010/main" val="0"/>
                              </a:ext>
                            </a:extLst>
                          </a:blip>
                          <a:stretch>
                            <a:fillRect/>
                          </a:stretch>
                        </pic:blipFill>
                        <pic:spPr>
                          <a:xfrm>
                            <a:off x="0" y="0"/>
                            <a:ext cx="2827182" cy="1162672"/>
                          </a:xfrm>
                          <a:prstGeom prst="rect">
                            <a:avLst/>
                          </a:prstGeom>
                        </pic:spPr>
                      </pic:pic>
                    </a:graphicData>
                  </a:graphic>
                </wp:inline>
              </w:drawing>
            </w:r>
            <w:r>
              <w:rPr>
                <w:noProof/>
                <w:szCs w:val="20"/>
                <w:lang w:val="en-US"/>
              </w:rPr>
              <w:drawing>
                <wp:inline distT="0" distB="0" distL="0" distR="0" wp14:anchorId="529E2252" wp14:editId="472F1D89">
                  <wp:extent cx="2970723" cy="977774"/>
                  <wp:effectExtent l="0" t="0" r="1270" b="635"/>
                  <wp:docPr id="1197847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7688" name="Picture 1197847688"/>
                          <pic:cNvPicPr/>
                        </pic:nvPicPr>
                        <pic:blipFill>
                          <a:blip r:embed="rId9">
                            <a:extLst>
                              <a:ext uri="{28A0092B-C50C-407E-A947-70E740481C1C}">
                                <a14:useLocalDpi xmlns:a14="http://schemas.microsoft.com/office/drawing/2010/main" val="0"/>
                              </a:ext>
                            </a:extLst>
                          </a:blip>
                          <a:stretch>
                            <a:fillRect/>
                          </a:stretch>
                        </pic:blipFill>
                        <pic:spPr>
                          <a:xfrm>
                            <a:off x="0" y="0"/>
                            <a:ext cx="3053166" cy="1004909"/>
                          </a:xfrm>
                          <a:prstGeom prst="rect">
                            <a:avLst/>
                          </a:prstGeom>
                        </pic:spPr>
                      </pic:pic>
                    </a:graphicData>
                  </a:graphic>
                </wp:inline>
              </w:drawing>
            </w:r>
          </w:p>
          <w:p w14:paraId="0647F6AE" w14:textId="77777777" w:rsidR="001269F2" w:rsidRDefault="001269F2" w:rsidP="00FD2875">
            <w:pPr>
              <w:ind w:firstLine="720"/>
              <w:rPr>
                <w:szCs w:val="20"/>
                <w:lang w:val="en-US"/>
              </w:rPr>
            </w:pPr>
          </w:p>
          <w:p w14:paraId="24BFB171" w14:textId="43266C6F" w:rsidR="001269F2" w:rsidRPr="00EB1ED8" w:rsidRDefault="00BF6F8A" w:rsidP="00FD2875">
            <w:pPr>
              <w:ind w:firstLine="720"/>
              <w:rPr>
                <w:szCs w:val="20"/>
                <w:lang w:val="en-US"/>
              </w:rPr>
            </w:pPr>
            <w:r>
              <w:rPr>
                <w:noProof/>
                <w:szCs w:val="20"/>
                <w:lang w:val="en-US"/>
              </w:rPr>
              <w:drawing>
                <wp:inline distT="0" distB="0" distL="0" distR="0" wp14:anchorId="1B240CAD" wp14:editId="57264F27">
                  <wp:extent cx="2349191" cy="1222218"/>
                  <wp:effectExtent l="0" t="0" r="635" b="0"/>
                  <wp:docPr id="1763996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96683" name="Picture 1763996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102" cy="1246104"/>
                          </a:xfrm>
                          <a:prstGeom prst="rect">
                            <a:avLst/>
                          </a:prstGeom>
                        </pic:spPr>
                      </pic:pic>
                    </a:graphicData>
                  </a:graphic>
                </wp:inline>
              </w:drawing>
            </w:r>
            <w:r>
              <w:rPr>
                <w:noProof/>
                <w:szCs w:val="20"/>
                <w:lang w:val="en-US"/>
              </w:rPr>
              <w:drawing>
                <wp:inline distT="0" distB="0" distL="0" distR="0" wp14:anchorId="341ABA7D" wp14:editId="47076EF8">
                  <wp:extent cx="3241140" cy="1172708"/>
                  <wp:effectExtent l="0" t="0" r="0" b="0"/>
                  <wp:docPr id="15977758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75823" name="Picture 15977758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660" cy="1197862"/>
                          </a:xfrm>
                          <a:prstGeom prst="rect">
                            <a:avLst/>
                          </a:prstGeom>
                        </pic:spPr>
                      </pic:pic>
                    </a:graphicData>
                  </a:graphic>
                </wp:inline>
              </w:drawing>
            </w:r>
          </w:p>
        </w:tc>
      </w:tr>
      <w:tr w:rsidR="009B61B4" w:rsidRPr="00EB1ED8" w14:paraId="529E2180" w14:textId="77777777" w:rsidTr="00B963DE">
        <w:tc>
          <w:tcPr>
            <w:tcW w:w="360" w:type="pct"/>
          </w:tcPr>
          <w:p w14:paraId="733C2CFF" w14:textId="6CE7AC2A" w:rsidR="00F36517" w:rsidRPr="00EB1ED8" w:rsidRDefault="00F36517" w:rsidP="00F36517">
            <w:pPr>
              <w:rPr>
                <w:color w:val="FF0000"/>
                <w:szCs w:val="20"/>
                <w:lang w:val="en-US"/>
              </w:rPr>
            </w:pPr>
            <w:r>
              <w:rPr>
                <w:color w:val="FF0000"/>
                <w:szCs w:val="20"/>
                <w:lang w:val="en-US"/>
              </w:rPr>
              <w:lastRenderedPageBreak/>
              <w:t>18</w:t>
            </w:r>
          </w:p>
        </w:tc>
        <w:tc>
          <w:tcPr>
            <w:tcW w:w="1326" w:type="pct"/>
            <w:shd w:val="clear" w:color="auto" w:fill="auto"/>
          </w:tcPr>
          <w:p w14:paraId="44FB936B" w14:textId="303801E1" w:rsidR="00F36517" w:rsidRPr="00EB1ED8" w:rsidRDefault="00F36517" w:rsidP="00F36517">
            <w:pPr>
              <w:rPr>
                <w:b/>
                <w:bCs/>
                <w:color w:val="FF0000"/>
                <w:szCs w:val="20"/>
                <w:lang w:val="en-US"/>
              </w:rPr>
            </w:pPr>
            <w:r w:rsidRPr="00EB1ED8">
              <w:rPr>
                <w:b/>
                <w:bCs/>
                <w:color w:val="FF0000"/>
                <w:szCs w:val="20"/>
                <w:lang w:val="en-US"/>
              </w:rPr>
              <w:t>Investment Process</w:t>
            </w:r>
          </w:p>
        </w:tc>
        <w:tc>
          <w:tcPr>
            <w:tcW w:w="3314" w:type="pct"/>
            <w:shd w:val="clear" w:color="auto" w:fill="auto"/>
          </w:tcPr>
          <w:p w14:paraId="5E9B3EBB" w14:textId="1C1902EE" w:rsidR="00F36517" w:rsidRDefault="007A5573" w:rsidP="00F36517">
            <w:pPr>
              <w:rPr>
                <w:color w:val="FF0000"/>
                <w:szCs w:val="20"/>
                <w:lang w:val="en-US"/>
              </w:rPr>
            </w:pPr>
            <w:r>
              <w:rPr>
                <w:noProof/>
                <w:lang w:val="en-US"/>
              </w:rPr>
              <w:drawing>
                <wp:inline distT="0" distB="0" distL="0" distR="0" wp14:anchorId="102EDD6A" wp14:editId="3E577D3F">
                  <wp:extent cx="3001982" cy="1991762"/>
                  <wp:effectExtent l="0" t="0" r="0"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438" cy="2035191"/>
                          </a:xfrm>
                          <a:prstGeom prst="rect">
                            <a:avLst/>
                          </a:prstGeom>
                        </pic:spPr>
                      </pic:pic>
                    </a:graphicData>
                  </a:graphic>
                </wp:inline>
              </w:drawing>
            </w:r>
            <w:r w:rsidR="008800F1">
              <w:rPr>
                <w:noProof/>
                <w:color w:val="FF0000"/>
                <w:szCs w:val="20"/>
                <w:lang w:val="en-US"/>
              </w:rPr>
              <w:drawing>
                <wp:inline distT="0" distB="0" distL="0" distR="0" wp14:anchorId="46DC705F" wp14:editId="1117B48E">
                  <wp:extent cx="3966676" cy="1913438"/>
                  <wp:effectExtent l="0" t="0" r="0" b="4445"/>
                  <wp:docPr id="726812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12252" name="Picture 7268122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8522" cy="1923976"/>
                          </a:xfrm>
                          <a:prstGeom prst="rect">
                            <a:avLst/>
                          </a:prstGeom>
                        </pic:spPr>
                      </pic:pic>
                    </a:graphicData>
                  </a:graphic>
                </wp:inline>
              </w:drawing>
            </w:r>
          </w:p>
          <w:p w14:paraId="35C6550D" w14:textId="77777777" w:rsidR="00D00999" w:rsidRDefault="00D00999" w:rsidP="00F36517">
            <w:pPr>
              <w:rPr>
                <w:color w:val="FF0000"/>
                <w:szCs w:val="20"/>
                <w:lang w:val="en-US"/>
              </w:rPr>
            </w:pPr>
          </w:p>
          <w:p w14:paraId="4B66DBAC" w14:textId="77777777" w:rsidR="00D00999" w:rsidRDefault="00D00999" w:rsidP="00F36517">
            <w:r>
              <w:t>Our proprietary credit analysis framework integrates bottom-up ESG research in order to enable our portfolio managers to better assess investment opportunities.</w:t>
            </w:r>
          </w:p>
          <w:p w14:paraId="3D7A6781" w14:textId="77777777" w:rsidR="00D00999" w:rsidRDefault="00D00999" w:rsidP="00F36517">
            <w:pPr>
              <w:rPr>
                <w:color w:val="FF0000"/>
                <w:szCs w:val="20"/>
              </w:rPr>
            </w:pPr>
          </w:p>
          <w:p w14:paraId="02535986" w14:textId="00379449" w:rsidR="00C87D81" w:rsidRPr="00EB1ED8" w:rsidRDefault="00D00999" w:rsidP="009B39BC">
            <w:pPr>
              <w:rPr>
                <w:color w:val="FF0000"/>
                <w:szCs w:val="20"/>
                <w:lang w:val="en-US"/>
              </w:rPr>
            </w:pPr>
            <w:r>
              <w:t>We then seek to determine and assess for material impacts, risks and opportunities and the manner in which these managed. This analysis and assessment is incorporated into our investment decision-making process via reports, presentations and engagement with bond issuers</w:t>
            </w:r>
            <w:r w:rsidR="00C87D81">
              <w:rPr>
                <w:color w:val="FF0000"/>
                <w:szCs w:val="20"/>
                <w:lang w:val="en-US"/>
              </w:rPr>
              <w:t xml:space="preserve"> </w:t>
            </w:r>
          </w:p>
        </w:tc>
      </w:tr>
      <w:tr w:rsidR="00153592" w:rsidRPr="00153592" w14:paraId="554C79D8" w14:textId="77777777" w:rsidTr="00B963DE">
        <w:tc>
          <w:tcPr>
            <w:tcW w:w="360" w:type="pct"/>
            <w:shd w:val="clear" w:color="auto" w:fill="auto"/>
          </w:tcPr>
          <w:p w14:paraId="1B8303CF" w14:textId="03F7939A" w:rsidR="0072454D" w:rsidRPr="00153592" w:rsidRDefault="0072454D" w:rsidP="0072454D">
            <w:pPr>
              <w:rPr>
                <w:color w:val="000000" w:themeColor="text1"/>
                <w:szCs w:val="20"/>
                <w:lang w:val="en-US"/>
              </w:rPr>
            </w:pPr>
            <w:r w:rsidRPr="00153592">
              <w:rPr>
                <w:color w:val="000000" w:themeColor="text1"/>
                <w:szCs w:val="20"/>
                <w:lang w:val="en-US"/>
              </w:rPr>
              <w:lastRenderedPageBreak/>
              <w:t>19</w:t>
            </w:r>
          </w:p>
        </w:tc>
        <w:tc>
          <w:tcPr>
            <w:tcW w:w="1326" w:type="pct"/>
            <w:shd w:val="clear" w:color="auto" w:fill="auto"/>
          </w:tcPr>
          <w:p w14:paraId="0C35ED0D" w14:textId="1C9AF6D9" w:rsidR="0072454D" w:rsidRPr="00153592" w:rsidRDefault="0072454D" w:rsidP="0072454D">
            <w:pPr>
              <w:rPr>
                <w:b/>
                <w:bCs/>
                <w:color w:val="000000" w:themeColor="text1"/>
                <w:szCs w:val="20"/>
                <w:lang w:val="en-US"/>
              </w:rPr>
            </w:pPr>
            <w:r w:rsidRPr="00153592">
              <w:rPr>
                <w:b/>
                <w:bCs/>
                <w:color w:val="000000" w:themeColor="text1"/>
                <w:szCs w:val="20"/>
                <w:lang w:val="en-US"/>
              </w:rPr>
              <w:t>Ethical Process</w:t>
            </w:r>
          </w:p>
        </w:tc>
        <w:tc>
          <w:tcPr>
            <w:tcW w:w="3314" w:type="pct"/>
            <w:shd w:val="clear" w:color="auto" w:fill="auto"/>
          </w:tcPr>
          <w:p w14:paraId="31488845" w14:textId="77777777" w:rsidR="0072454D" w:rsidRPr="00153592" w:rsidRDefault="0072454D" w:rsidP="0072454D">
            <w:pPr>
              <w:pStyle w:val="font8"/>
              <w:spacing w:before="0" w:beforeAutospacing="0" w:after="0" w:afterAutospacing="0"/>
              <w:textAlignment w:val="baseline"/>
              <w:rPr>
                <w:rFonts w:ascii="Verdana" w:hAnsi="Verdana" w:cs="Arial"/>
                <w:b/>
                <w:bCs/>
                <w:color w:val="000000" w:themeColor="text1"/>
                <w:sz w:val="18"/>
                <w:szCs w:val="18"/>
                <w:bdr w:val="none" w:sz="0" w:space="0" w:color="auto" w:frame="1"/>
              </w:rPr>
            </w:pPr>
            <w:r w:rsidRPr="00153592">
              <w:rPr>
                <w:rFonts w:ascii="Verdana" w:hAnsi="Verdana" w:cs="Arial"/>
                <w:b/>
                <w:bCs/>
                <w:color w:val="000000" w:themeColor="text1"/>
                <w:sz w:val="18"/>
                <w:szCs w:val="18"/>
                <w:bdr w:val="none" w:sz="0" w:space="0" w:color="auto" w:frame="1"/>
              </w:rPr>
              <w:t xml:space="preserve">ESG integration occurs across </w:t>
            </w:r>
            <w:proofErr w:type="spellStart"/>
            <w:r w:rsidRPr="00153592">
              <w:rPr>
                <w:rFonts w:ascii="Verdana" w:hAnsi="Verdana" w:cs="Arial"/>
                <w:b/>
                <w:bCs/>
                <w:color w:val="000000" w:themeColor="text1"/>
                <w:sz w:val="18"/>
                <w:szCs w:val="18"/>
                <w:bdr w:val="none" w:sz="0" w:space="0" w:color="auto" w:frame="1"/>
              </w:rPr>
              <w:t>Artesian’s</w:t>
            </w:r>
            <w:proofErr w:type="spellEnd"/>
            <w:r w:rsidRPr="00153592">
              <w:rPr>
                <w:rFonts w:ascii="Verdana" w:hAnsi="Verdana" w:cs="Arial"/>
                <w:b/>
                <w:bCs/>
                <w:color w:val="000000" w:themeColor="text1"/>
                <w:sz w:val="18"/>
                <w:szCs w:val="18"/>
                <w:bdr w:val="none" w:sz="0" w:space="0" w:color="auto" w:frame="1"/>
              </w:rPr>
              <w:t xml:space="preserve"> investment platform based on the product’s asset class &amp; the investment teams’ specific processes &amp; strategies.</w:t>
            </w:r>
          </w:p>
          <w:p w14:paraId="46A07CCF" w14:textId="77777777" w:rsidR="0072454D" w:rsidRPr="00153592" w:rsidRDefault="0072454D" w:rsidP="0072454D">
            <w:pPr>
              <w:pStyle w:val="font8"/>
              <w:spacing w:before="0" w:beforeAutospacing="0" w:after="0" w:afterAutospacing="0"/>
              <w:textAlignment w:val="baseline"/>
              <w:rPr>
                <w:rFonts w:ascii="Verdana" w:hAnsi="Verdana" w:cs="Arial"/>
                <w:color w:val="000000" w:themeColor="text1"/>
                <w:sz w:val="18"/>
                <w:szCs w:val="18"/>
              </w:rPr>
            </w:pPr>
          </w:p>
          <w:p w14:paraId="340F6807" w14:textId="4E169B93" w:rsidR="00153592" w:rsidRPr="00153592" w:rsidRDefault="00153592" w:rsidP="0072454D">
            <w:pPr>
              <w:pStyle w:val="font8"/>
              <w:spacing w:before="0" w:beforeAutospacing="0" w:after="0" w:afterAutospacing="0"/>
              <w:textAlignment w:val="baseline"/>
              <w:rPr>
                <w:rFonts w:ascii="Verdana" w:hAnsi="Verdana" w:cs="Arial"/>
                <w:color w:val="000000" w:themeColor="text1"/>
                <w:sz w:val="18"/>
                <w:szCs w:val="18"/>
                <w:bdr w:val="none" w:sz="0" w:space="0" w:color="auto" w:frame="1"/>
              </w:rPr>
            </w:pPr>
            <w:r w:rsidRPr="00153592">
              <w:rPr>
                <w:rFonts w:ascii="Verdana" w:hAnsi="Verdana" w:cs="Arial"/>
                <w:color w:val="000000" w:themeColor="text1"/>
                <w:sz w:val="18"/>
                <w:szCs w:val="18"/>
                <w:bdr w:val="none" w:sz="0" w:space="0" w:color="auto" w:frame="1"/>
              </w:rPr>
              <w:t xml:space="preserve">Will only invest in bonds that have women on the </w:t>
            </w:r>
            <w:proofErr w:type="gramStart"/>
            <w:r w:rsidRPr="00153592">
              <w:rPr>
                <w:rFonts w:ascii="Verdana" w:hAnsi="Verdana" w:cs="Arial"/>
                <w:color w:val="000000" w:themeColor="text1"/>
                <w:sz w:val="18"/>
                <w:szCs w:val="18"/>
                <w:bdr w:val="none" w:sz="0" w:space="0" w:color="auto" w:frame="1"/>
              </w:rPr>
              <w:t>board</w:t>
            </w:r>
            <w:proofErr w:type="gramEnd"/>
          </w:p>
          <w:p w14:paraId="3EBC0DA6" w14:textId="77777777" w:rsidR="00153592" w:rsidRPr="00153592" w:rsidRDefault="00153592" w:rsidP="0072454D">
            <w:pPr>
              <w:pStyle w:val="font8"/>
              <w:spacing w:before="0" w:beforeAutospacing="0" w:after="0" w:afterAutospacing="0"/>
              <w:textAlignment w:val="baseline"/>
              <w:rPr>
                <w:rFonts w:ascii="Verdana" w:hAnsi="Verdana" w:cs="Arial"/>
                <w:color w:val="000000" w:themeColor="text1"/>
                <w:sz w:val="18"/>
                <w:szCs w:val="18"/>
              </w:rPr>
            </w:pPr>
          </w:p>
          <w:p w14:paraId="15E0DE74" w14:textId="77777777" w:rsidR="0072454D" w:rsidRPr="00153592" w:rsidRDefault="0072454D" w:rsidP="0072454D">
            <w:pPr>
              <w:pStyle w:val="font8"/>
              <w:spacing w:before="0" w:beforeAutospacing="0" w:after="0" w:afterAutospacing="0"/>
              <w:textAlignment w:val="baseline"/>
              <w:rPr>
                <w:rFonts w:ascii="Verdana" w:hAnsi="Verdana" w:cs="Arial"/>
                <w:color w:val="000000" w:themeColor="text1"/>
                <w:sz w:val="18"/>
                <w:szCs w:val="18"/>
                <w:bdr w:val="none" w:sz="0" w:space="0" w:color="auto" w:frame="1"/>
              </w:rPr>
            </w:pPr>
            <w:r w:rsidRPr="00153592">
              <w:rPr>
                <w:rFonts w:ascii="Verdana" w:hAnsi="Verdana" w:cs="Arial"/>
                <w:color w:val="000000" w:themeColor="text1"/>
                <w:sz w:val="18"/>
                <w:szCs w:val="18"/>
                <w:bdr w:val="none" w:sz="0" w:space="0" w:color="auto" w:frame="1"/>
              </w:rPr>
              <w:t>Responsible investing is widely understood as the integration of environmental, social and governance (ESG) factors into investment processes and decision-making. ESG factors cover a wide spectrum of issues that traditionally are not part of financial analysis, yet may have financial relevance:</w:t>
            </w:r>
          </w:p>
          <w:p w14:paraId="6EC2C607" w14:textId="77777777" w:rsidR="0072454D" w:rsidRPr="00153592" w:rsidRDefault="0072454D" w:rsidP="0072454D">
            <w:pPr>
              <w:pStyle w:val="font8"/>
              <w:spacing w:before="0" w:beforeAutospacing="0" w:after="0" w:afterAutospacing="0"/>
              <w:textAlignment w:val="baseline"/>
              <w:rPr>
                <w:rFonts w:ascii="Verdana" w:hAnsi="Verdana" w:cs="Arial"/>
                <w:color w:val="000000" w:themeColor="text1"/>
                <w:sz w:val="18"/>
                <w:szCs w:val="18"/>
              </w:rPr>
            </w:pPr>
          </w:p>
          <w:p w14:paraId="4133FC18" w14:textId="77777777" w:rsidR="0072454D" w:rsidRPr="00153592" w:rsidRDefault="0072454D" w:rsidP="0072454D">
            <w:pPr>
              <w:pStyle w:val="font8"/>
              <w:spacing w:before="0" w:beforeAutospacing="0" w:after="0" w:afterAutospacing="0" w:line="288" w:lineRule="atLeast"/>
              <w:textAlignment w:val="baseline"/>
              <w:rPr>
                <w:rFonts w:ascii="Verdana" w:hAnsi="Verdana" w:cs="Arial"/>
                <w:color w:val="000000" w:themeColor="text1"/>
                <w:sz w:val="18"/>
                <w:szCs w:val="18"/>
              </w:rPr>
            </w:pPr>
            <w:r w:rsidRPr="00153592">
              <w:rPr>
                <w:rFonts w:ascii="Verdana" w:hAnsi="Verdana" w:cs="Arial"/>
                <w:b/>
                <w:bCs/>
                <w:color w:val="000000" w:themeColor="text1"/>
                <w:sz w:val="18"/>
                <w:szCs w:val="18"/>
                <w:bdr w:val="none" w:sz="0" w:space="0" w:color="auto" w:frame="1"/>
              </w:rPr>
              <w:t>Environmental</w:t>
            </w:r>
          </w:p>
          <w:p w14:paraId="025B00CF"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Climate change &amp; carbon emissions</w:t>
            </w:r>
          </w:p>
          <w:p w14:paraId="783AC1BD"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Energy efficiency </w:t>
            </w:r>
          </w:p>
          <w:p w14:paraId="012766E1"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Pollution</w:t>
            </w:r>
          </w:p>
          <w:p w14:paraId="5FA2697A"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Natural resources use</w:t>
            </w:r>
          </w:p>
          <w:p w14:paraId="74B55FCF"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Waste management</w:t>
            </w:r>
          </w:p>
          <w:p w14:paraId="6D29827B"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Clean energy &amp; tech</w:t>
            </w:r>
          </w:p>
          <w:p w14:paraId="6C7F934E" w14:textId="77777777" w:rsidR="0072454D" w:rsidRPr="00153592" w:rsidRDefault="0072454D" w:rsidP="0072454D">
            <w:pPr>
              <w:pStyle w:val="font8"/>
              <w:numPr>
                <w:ilvl w:val="0"/>
                <w:numId w:val="6"/>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Biodiversity</w:t>
            </w:r>
          </w:p>
          <w:p w14:paraId="75430374" w14:textId="77777777" w:rsidR="0072454D" w:rsidRPr="00153592" w:rsidRDefault="0072454D" w:rsidP="0072454D">
            <w:pPr>
              <w:pStyle w:val="font8"/>
              <w:spacing w:before="0" w:beforeAutospacing="0" w:after="0" w:afterAutospacing="0" w:line="288" w:lineRule="atLeast"/>
              <w:textAlignment w:val="baseline"/>
              <w:rPr>
                <w:rFonts w:ascii="Verdana" w:hAnsi="Verdana" w:cs="Arial"/>
                <w:color w:val="000000" w:themeColor="text1"/>
                <w:sz w:val="18"/>
                <w:szCs w:val="18"/>
              </w:rPr>
            </w:pPr>
            <w:r w:rsidRPr="00153592">
              <w:rPr>
                <w:rFonts w:ascii="Verdana" w:hAnsi="Verdana" w:cs="Arial"/>
                <w:b/>
                <w:bCs/>
                <w:color w:val="000000" w:themeColor="text1"/>
                <w:sz w:val="18"/>
                <w:szCs w:val="18"/>
                <w:bdr w:val="none" w:sz="0" w:space="0" w:color="auto" w:frame="1"/>
              </w:rPr>
              <w:t>Societal</w:t>
            </w:r>
          </w:p>
          <w:p w14:paraId="26E87D8A"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Labour relations </w:t>
            </w:r>
          </w:p>
          <w:p w14:paraId="4024EF79"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Diversity agenda </w:t>
            </w:r>
          </w:p>
          <w:p w14:paraId="6403D4B7"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Employee safety </w:t>
            </w:r>
          </w:p>
          <w:p w14:paraId="02044F92"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Product safety </w:t>
            </w:r>
          </w:p>
          <w:p w14:paraId="7A6D3468"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Human rights </w:t>
            </w:r>
          </w:p>
          <w:p w14:paraId="4A80659B"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 xml:space="preserve">Child </w:t>
            </w:r>
            <w:proofErr w:type="spellStart"/>
            <w:r w:rsidRPr="00153592">
              <w:rPr>
                <w:rFonts w:ascii="Verdana" w:hAnsi="Verdana" w:cs="Arial"/>
                <w:color w:val="000000" w:themeColor="text1"/>
                <w:sz w:val="18"/>
                <w:szCs w:val="18"/>
                <w:bdr w:val="none" w:sz="0" w:space="0" w:color="auto" w:frame="1"/>
              </w:rPr>
              <w:t>labor</w:t>
            </w:r>
            <w:proofErr w:type="spellEnd"/>
            <w:r w:rsidRPr="00153592">
              <w:rPr>
                <w:rFonts w:ascii="Verdana" w:hAnsi="Verdana" w:cs="Arial"/>
                <w:color w:val="000000" w:themeColor="text1"/>
                <w:sz w:val="18"/>
                <w:szCs w:val="18"/>
                <w:bdr w:val="none" w:sz="0" w:space="0" w:color="auto" w:frame="1"/>
              </w:rPr>
              <w:t> </w:t>
            </w:r>
          </w:p>
          <w:p w14:paraId="3AC6C466" w14:textId="77777777" w:rsidR="0072454D" w:rsidRPr="00153592" w:rsidRDefault="0072454D" w:rsidP="0072454D">
            <w:pPr>
              <w:pStyle w:val="font8"/>
              <w:numPr>
                <w:ilvl w:val="0"/>
                <w:numId w:val="7"/>
              </w:numPr>
              <w:spacing w:before="0" w:beforeAutospacing="0" w:after="0" w:afterAutospacing="0"/>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Working conditions</w:t>
            </w:r>
          </w:p>
          <w:p w14:paraId="766955C4" w14:textId="77777777" w:rsidR="0072454D" w:rsidRPr="00153592" w:rsidRDefault="0072454D" w:rsidP="0072454D">
            <w:pPr>
              <w:pStyle w:val="font8"/>
              <w:spacing w:before="0" w:beforeAutospacing="0" w:after="0" w:afterAutospacing="0" w:line="288" w:lineRule="atLeast"/>
              <w:textAlignment w:val="baseline"/>
              <w:rPr>
                <w:rFonts w:ascii="Verdana" w:hAnsi="Verdana" w:cs="Arial"/>
                <w:color w:val="000000" w:themeColor="text1"/>
                <w:sz w:val="18"/>
                <w:szCs w:val="18"/>
              </w:rPr>
            </w:pPr>
            <w:r w:rsidRPr="00153592">
              <w:rPr>
                <w:rFonts w:ascii="Verdana" w:hAnsi="Verdana" w:cs="Arial"/>
                <w:b/>
                <w:bCs/>
                <w:color w:val="000000" w:themeColor="text1"/>
                <w:sz w:val="18"/>
                <w:szCs w:val="18"/>
                <w:bdr w:val="none" w:sz="0" w:space="0" w:color="auto" w:frame="1"/>
              </w:rPr>
              <w:t>Governance</w:t>
            </w:r>
          </w:p>
          <w:p w14:paraId="420C42CE"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Board diversity </w:t>
            </w:r>
          </w:p>
          <w:p w14:paraId="6B6BA363"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Auditor independence</w:t>
            </w:r>
          </w:p>
          <w:p w14:paraId="1B6802E8"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Corruption and bribery </w:t>
            </w:r>
          </w:p>
          <w:p w14:paraId="00442E2A"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Anti-money laundering</w:t>
            </w:r>
          </w:p>
          <w:p w14:paraId="52ABB75B"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Business ethics </w:t>
            </w:r>
          </w:p>
          <w:p w14:paraId="20A5FD72"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t>Cartels and price fixing</w:t>
            </w:r>
          </w:p>
          <w:p w14:paraId="1AF8C90C" w14:textId="77777777" w:rsidR="0072454D" w:rsidRPr="00153592" w:rsidRDefault="0072454D" w:rsidP="0072454D">
            <w:pPr>
              <w:pStyle w:val="font8"/>
              <w:numPr>
                <w:ilvl w:val="0"/>
                <w:numId w:val="8"/>
              </w:numPr>
              <w:spacing w:before="0" w:beforeAutospacing="0" w:after="0" w:afterAutospacing="0" w:line="264" w:lineRule="atLeast"/>
              <w:ind w:left="840"/>
              <w:textAlignment w:val="baseline"/>
              <w:rPr>
                <w:rFonts w:ascii="Verdana" w:hAnsi="Verdana" w:cs="Arial"/>
                <w:color w:val="000000" w:themeColor="text1"/>
                <w:sz w:val="18"/>
                <w:szCs w:val="18"/>
              </w:rPr>
            </w:pPr>
            <w:r w:rsidRPr="00153592">
              <w:rPr>
                <w:rFonts w:ascii="Verdana" w:hAnsi="Verdana" w:cs="Arial"/>
                <w:color w:val="000000" w:themeColor="text1"/>
                <w:sz w:val="18"/>
                <w:szCs w:val="18"/>
                <w:bdr w:val="none" w:sz="0" w:space="0" w:color="auto" w:frame="1"/>
              </w:rPr>
              <w:lastRenderedPageBreak/>
              <w:t>Compensation policies</w:t>
            </w:r>
          </w:p>
          <w:p w14:paraId="666493C2" w14:textId="77777777" w:rsidR="00680074" w:rsidRPr="00153592" w:rsidRDefault="00680074" w:rsidP="00680074">
            <w:pPr>
              <w:pStyle w:val="font8"/>
              <w:spacing w:before="0" w:beforeAutospacing="0" w:after="0" w:afterAutospacing="0" w:line="264" w:lineRule="atLeast"/>
              <w:textAlignment w:val="baseline"/>
              <w:rPr>
                <w:rFonts w:ascii="Verdana" w:hAnsi="Verdana" w:cs="Arial"/>
                <w:color w:val="000000" w:themeColor="text1"/>
                <w:sz w:val="18"/>
                <w:szCs w:val="18"/>
                <w:bdr w:val="none" w:sz="0" w:space="0" w:color="auto" w:frame="1"/>
              </w:rPr>
            </w:pPr>
          </w:p>
          <w:p w14:paraId="0A07407B" w14:textId="13D347F2" w:rsidR="00680074" w:rsidRPr="00153592" w:rsidRDefault="00680074" w:rsidP="00680074">
            <w:pPr>
              <w:pStyle w:val="font8"/>
              <w:spacing w:before="0" w:beforeAutospacing="0" w:after="0" w:afterAutospacing="0" w:line="264" w:lineRule="atLeast"/>
              <w:textAlignment w:val="baseline"/>
              <w:rPr>
                <w:rFonts w:ascii="Verdana" w:hAnsi="Verdana" w:cs="Arial"/>
                <w:color w:val="000000" w:themeColor="text1"/>
                <w:sz w:val="18"/>
                <w:szCs w:val="18"/>
                <w:bdr w:val="none" w:sz="0" w:space="0" w:color="auto" w:frame="1"/>
              </w:rPr>
            </w:pPr>
            <w:r w:rsidRPr="00153592">
              <w:rPr>
                <w:rFonts w:ascii="Verdana" w:hAnsi="Verdana" w:cs="Arial"/>
                <w:color w:val="000000" w:themeColor="text1"/>
                <w:sz w:val="18"/>
                <w:szCs w:val="18"/>
                <w:bdr w:val="none" w:sz="0" w:space="0" w:color="auto" w:frame="1"/>
              </w:rPr>
              <w:t>Positive Screens:</w:t>
            </w:r>
          </w:p>
          <w:p w14:paraId="52C9DA16" w14:textId="77777777" w:rsidR="00922DCA" w:rsidRPr="00153592" w:rsidRDefault="00922DCA" w:rsidP="00922DCA">
            <w:pPr>
              <w:pStyle w:val="font8"/>
              <w:numPr>
                <w:ilvl w:val="0"/>
                <w:numId w:val="14"/>
              </w:numPr>
              <w:spacing w:before="0" w:beforeAutospacing="0" w:after="0" w:afterAutospacing="0" w:line="264" w:lineRule="atLeast"/>
              <w:textAlignment w:val="baseline"/>
              <w:rPr>
                <w:rFonts w:ascii="Verdana" w:hAnsi="Verdana"/>
                <w:color w:val="000000" w:themeColor="text1"/>
                <w:sz w:val="20"/>
                <w:szCs w:val="20"/>
              </w:rPr>
            </w:pPr>
            <w:r w:rsidRPr="00153592">
              <w:rPr>
                <w:rFonts w:ascii="Verdana" w:hAnsi="Verdana"/>
                <w:color w:val="000000" w:themeColor="text1"/>
                <w:sz w:val="20"/>
                <w:szCs w:val="20"/>
              </w:rPr>
              <w:t xml:space="preserve">ESG positive filter – desktop research, Sustainalytics, Bloomberg, Moody’s, </w:t>
            </w:r>
            <w:proofErr w:type="spellStart"/>
            <w:r w:rsidRPr="00153592">
              <w:rPr>
                <w:rFonts w:ascii="Verdana" w:hAnsi="Verdana"/>
                <w:color w:val="000000" w:themeColor="text1"/>
                <w:sz w:val="20"/>
                <w:szCs w:val="20"/>
              </w:rPr>
              <w:t>Equileap</w:t>
            </w:r>
            <w:proofErr w:type="spellEnd"/>
          </w:p>
          <w:p w14:paraId="24C064B9" w14:textId="77777777" w:rsidR="00922DCA" w:rsidRPr="00153592" w:rsidRDefault="00922DCA" w:rsidP="00922DCA">
            <w:pPr>
              <w:pStyle w:val="font8"/>
              <w:numPr>
                <w:ilvl w:val="0"/>
                <w:numId w:val="14"/>
              </w:numPr>
              <w:spacing w:before="0" w:beforeAutospacing="0" w:after="0" w:afterAutospacing="0" w:line="264" w:lineRule="atLeast"/>
              <w:textAlignment w:val="baseline"/>
              <w:rPr>
                <w:rFonts w:ascii="Verdana" w:hAnsi="Verdana"/>
                <w:color w:val="000000" w:themeColor="text1"/>
                <w:sz w:val="20"/>
                <w:szCs w:val="20"/>
              </w:rPr>
            </w:pPr>
            <w:r w:rsidRPr="00153592">
              <w:rPr>
                <w:rFonts w:ascii="Verdana" w:hAnsi="Verdana"/>
                <w:color w:val="000000" w:themeColor="text1"/>
                <w:sz w:val="20"/>
                <w:szCs w:val="20"/>
              </w:rPr>
              <w:t xml:space="preserve">Impact measurement – we analyse the annual impact report published by the bond issuers to calculate the pro-rata impact for the fund. </w:t>
            </w:r>
          </w:p>
          <w:p w14:paraId="03E4C1D0" w14:textId="77777777" w:rsidR="00922DCA" w:rsidRPr="00153592" w:rsidRDefault="00922DCA" w:rsidP="00922DCA">
            <w:pPr>
              <w:pStyle w:val="font8"/>
              <w:numPr>
                <w:ilvl w:val="0"/>
                <w:numId w:val="14"/>
              </w:numPr>
              <w:spacing w:before="0" w:beforeAutospacing="0" w:after="0" w:afterAutospacing="0" w:line="264" w:lineRule="atLeast"/>
              <w:textAlignment w:val="baseline"/>
              <w:rPr>
                <w:rFonts w:ascii="Verdana" w:hAnsi="Verdana"/>
                <w:color w:val="000000" w:themeColor="text1"/>
                <w:sz w:val="20"/>
                <w:szCs w:val="20"/>
              </w:rPr>
            </w:pPr>
            <w:r w:rsidRPr="00153592">
              <w:rPr>
                <w:rFonts w:ascii="Verdana" w:hAnsi="Verdana"/>
                <w:color w:val="000000" w:themeColor="text1"/>
                <w:sz w:val="20"/>
                <w:szCs w:val="20"/>
              </w:rPr>
              <w:t xml:space="preserve">Positive gender bias – desktop research, Sustainalytics, Bloomberg, Moody’s, </w:t>
            </w:r>
            <w:proofErr w:type="spellStart"/>
            <w:r w:rsidRPr="00153592">
              <w:rPr>
                <w:rFonts w:ascii="Verdana" w:hAnsi="Verdana"/>
                <w:color w:val="000000" w:themeColor="text1"/>
                <w:sz w:val="20"/>
                <w:szCs w:val="20"/>
              </w:rPr>
              <w:t>Equileap</w:t>
            </w:r>
            <w:proofErr w:type="spellEnd"/>
          </w:p>
          <w:p w14:paraId="79EBE94E" w14:textId="77777777" w:rsidR="00922DCA" w:rsidRPr="00153592" w:rsidRDefault="00922DCA" w:rsidP="00922DCA">
            <w:pPr>
              <w:pStyle w:val="font8"/>
              <w:numPr>
                <w:ilvl w:val="0"/>
                <w:numId w:val="14"/>
              </w:numPr>
              <w:spacing w:before="0" w:beforeAutospacing="0" w:after="0" w:afterAutospacing="0" w:line="264" w:lineRule="atLeast"/>
              <w:textAlignment w:val="baseline"/>
              <w:rPr>
                <w:rFonts w:ascii="Verdana" w:hAnsi="Verdana"/>
                <w:color w:val="000000" w:themeColor="text1"/>
                <w:sz w:val="20"/>
                <w:szCs w:val="20"/>
              </w:rPr>
            </w:pPr>
            <w:r w:rsidRPr="00153592">
              <w:rPr>
                <w:rFonts w:ascii="Verdana" w:hAnsi="Verdana"/>
                <w:color w:val="000000" w:themeColor="text1"/>
                <w:sz w:val="20"/>
                <w:szCs w:val="20"/>
              </w:rPr>
              <w:t>Climate focus – net zero goal, impact goals</w:t>
            </w:r>
          </w:p>
          <w:p w14:paraId="6A623DA2" w14:textId="77777777" w:rsidR="00922DCA" w:rsidRPr="00153592" w:rsidRDefault="00922DCA" w:rsidP="00922DCA">
            <w:pPr>
              <w:pStyle w:val="font8"/>
              <w:numPr>
                <w:ilvl w:val="0"/>
                <w:numId w:val="14"/>
              </w:numPr>
              <w:spacing w:before="0" w:beforeAutospacing="0" w:after="0" w:afterAutospacing="0" w:line="264" w:lineRule="atLeast"/>
              <w:textAlignment w:val="baseline"/>
              <w:rPr>
                <w:rFonts w:ascii="Verdana" w:hAnsi="Verdana" w:cs="Arial"/>
                <w:color w:val="000000" w:themeColor="text1"/>
                <w:sz w:val="20"/>
                <w:szCs w:val="20"/>
              </w:rPr>
            </w:pPr>
            <w:r w:rsidRPr="00153592">
              <w:rPr>
                <w:rFonts w:ascii="Verdana" w:hAnsi="Verdana"/>
                <w:color w:val="000000" w:themeColor="text1"/>
                <w:sz w:val="20"/>
                <w:szCs w:val="20"/>
              </w:rPr>
              <w:t>Preference for green, social, and sustainable securities – desktop research</w:t>
            </w:r>
          </w:p>
          <w:p w14:paraId="61248AD9" w14:textId="77777777" w:rsidR="00F51E33" w:rsidRPr="00153592" w:rsidRDefault="00F51E33" w:rsidP="00922DCA">
            <w:pPr>
              <w:pStyle w:val="font8"/>
              <w:spacing w:before="0" w:beforeAutospacing="0" w:after="0" w:afterAutospacing="0" w:line="264" w:lineRule="atLeast"/>
              <w:textAlignment w:val="baseline"/>
              <w:rPr>
                <w:rFonts w:ascii="Verdana" w:hAnsi="Verdana" w:cs="Arial"/>
                <w:color w:val="000000" w:themeColor="text1"/>
                <w:sz w:val="20"/>
                <w:szCs w:val="20"/>
              </w:rPr>
            </w:pPr>
          </w:p>
          <w:p w14:paraId="5FB53464" w14:textId="36977068" w:rsidR="00680074" w:rsidRPr="00153592" w:rsidRDefault="00F51E33" w:rsidP="00680074">
            <w:pPr>
              <w:pStyle w:val="font8"/>
              <w:spacing w:before="0" w:beforeAutospacing="0" w:after="0" w:afterAutospacing="0" w:line="264" w:lineRule="atLeast"/>
              <w:textAlignment w:val="baseline"/>
              <w:rPr>
                <w:rFonts w:ascii="Verdana" w:hAnsi="Verdana"/>
                <w:color w:val="000000" w:themeColor="text1"/>
                <w:sz w:val="20"/>
                <w:szCs w:val="20"/>
              </w:rPr>
            </w:pPr>
            <w:proofErr w:type="spellStart"/>
            <w:r w:rsidRPr="00153592">
              <w:rPr>
                <w:rFonts w:ascii="Verdana" w:hAnsi="Verdana"/>
                <w:color w:val="000000" w:themeColor="text1"/>
                <w:sz w:val="20"/>
                <w:szCs w:val="20"/>
              </w:rPr>
              <w:t>Artesian’s</w:t>
            </w:r>
            <w:proofErr w:type="spellEnd"/>
            <w:r w:rsidRPr="00153592">
              <w:rPr>
                <w:rFonts w:ascii="Verdana" w:hAnsi="Verdana"/>
                <w:color w:val="000000" w:themeColor="text1"/>
                <w:sz w:val="20"/>
                <w:szCs w:val="20"/>
              </w:rPr>
              <w:t xml:space="preserve"> approach to corporate disclosures looks at 3 levels:</w:t>
            </w:r>
          </w:p>
          <w:p w14:paraId="2127BCF0" w14:textId="76DE6E69" w:rsidR="00F51E33" w:rsidRPr="00153592" w:rsidRDefault="00F51E33" w:rsidP="00F51E33">
            <w:pPr>
              <w:pStyle w:val="font8"/>
              <w:numPr>
                <w:ilvl w:val="0"/>
                <w:numId w:val="11"/>
              </w:numPr>
              <w:spacing w:before="0" w:beforeAutospacing="0" w:after="0" w:afterAutospacing="0" w:line="264" w:lineRule="atLeast"/>
              <w:textAlignment w:val="baseline"/>
              <w:rPr>
                <w:rFonts w:ascii="Verdana" w:hAnsi="Verdana"/>
                <w:color w:val="000000" w:themeColor="text1"/>
                <w:sz w:val="20"/>
                <w:szCs w:val="20"/>
              </w:rPr>
            </w:pPr>
            <w:r w:rsidRPr="00153592">
              <w:rPr>
                <w:rFonts w:ascii="Verdana" w:hAnsi="Verdana"/>
                <w:color w:val="000000" w:themeColor="text1"/>
                <w:sz w:val="20"/>
                <w:szCs w:val="20"/>
              </w:rPr>
              <w:t>Issuer – annually reported data from public companies gives us guidance on all the activities a company is engaged in. Using industry templates, we can seek similar disclosures from private companies in our portfolios on a more regular (say quarterly) basis. Impact metrics and narrative may be opaque and require scrutiny.</w:t>
            </w:r>
          </w:p>
          <w:p w14:paraId="735AA0F9" w14:textId="020FF679" w:rsidR="00F51E33" w:rsidRPr="00153592" w:rsidRDefault="00F51E33" w:rsidP="00F51E33">
            <w:pPr>
              <w:pStyle w:val="font8"/>
              <w:numPr>
                <w:ilvl w:val="0"/>
                <w:numId w:val="11"/>
              </w:numPr>
              <w:spacing w:before="0" w:beforeAutospacing="0" w:after="0" w:afterAutospacing="0" w:line="264" w:lineRule="atLeast"/>
              <w:textAlignment w:val="baseline"/>
              <w:rPr>
                <w:rFonts w:ascii="Verdana" w:hAnsi="Verdana" w:cs="Arial"/>
                <w:color w:val="000000" w:themeColor="text1"/>
                <w:sz w:val="20"/>
                <w:szCs w:val="20"/>
              </w:rPr>
            </w:pPr>
            <w:r w:rsidRPr="00153592">
              <w:rPr>
                <w:rFonts w:ascii="Verdana" w:hAnsi="Verdana"/>
                <w:color w:val="000000" w:themeColor="text1"/>
                <w:sz w:val="20"/>
                <w:szCs w:val="20"/>
              </w:rPr>
              <w:t>Sustainability Performance Targets – monitor KPIs that companies set around sustainability goals. This can come in the form of project factsheets or be combined into issuer or security level disclosures. Data provides clarity for engagement with the company.</w:t>
            </w:r>
          </w:p>
          <w:p w14:paraId="57210165" w14:textId="1F2AA906" w:rsidR="00F51E33" w:rsidRPr="00153592" w:rsidRDefault="00F51E33" w:rsidP="00F51E33">
            <w:pPr>
              <w:pStyle w:val="font8"/>
              <w:numPr>
                <w:ilvl w:val="0"/>
                <w:numId w:val="11"/>
              </w:numPr>
              <w:spacing w:before="0" w:beforeAutospacing="0" w:after="0" w:afterAutospacing="0" w:line="264" w:lineRule="atLeast"/>
              <w:textAlignment w:val="baseline"/>
              <w:rPr>
                <w:rFonts w:ascii="Verdana" w:hAnsi="Verdana" w:cs="Arial"/>
                <w:color w:val="000000" w:themeColor="text1"/>
                <w:sz w:val="20"/>
                <w:szCs w:val="20"/>
              </w:rPr>
            </w:pPr>
            <w:r w:rsidRPr="00153592">
              <w:rPr>
                <w:rFonts w:ascii="Verdana" w:hAnsi="Verdana"/>
                <w:color w:val="000000" w:themeColor="text1"/>
                <w:sz w:val="20"/>
                <w:szCs w:val="20"/>
              </w:rPr>
              <w:t>Security – gives a direct line of sight to what impact our investor’s capital is making. We require annual use of proceeds reports from bond issuers, so we can analyse and report back to our investors on the impact their capital is making. Impact metrics and methodologies have normally also been scrutinised by consultants which adds another layer of oversight.</w:t>
            </w:r>
          </w:p>
          <w:p w14:paraId="2C0A47ED" w14:textId="77777777" w:rsidR="006840B6" w:rsidRPr="00153592" w:rsidRDefault="006840B6" w:rsidP="006840B6">
            <w:pPr>
              <w:pStyle w:val="font8"/>
              <w:spacing w:before="0" w:beforeAutospacing="0" w:after="0" w:afterAutospacing="0" w:line="264" w:lineRule="atLeast"/>
              <w:textAlignment w:val="baseline"/>
              <w:rPr>
                <w:color w:val="000000" w:themeColor="text1"/>
              </w:rPr>
            </w:pPr>
          </w:p>
          <w:p w14:paraId="5545818A" w14:textId="240BFC51" w:rsidR="0072454D" w:rsidRPr="00153592" w:rsidRDefault="006840B6" w:rsidP="006840B6">
            <w:pPr>
              <w:pStyle w:val="font8"/>
              <w:spacing w:before="0" w:beforeAutospacing="0" w:after="0" w:afterAutospacing="0" w:line="264" w:lineRule="atLeast"/>
              <w:textAlignment w:val="baseline"/>
              <w:rPr>
                <w:rFonts w:ascii="Verdana" w:hAnsi="Verdana" w:cs="Arial"/>
                <w:color w:val="000000" w:themeColor="text1"/>
                <w:sz w:val="20"/>
                <w:szCs w:val="20"/>
              </w:rPr>
            </w:pPr>
            <w:r w:rsidRPr="00153592">
              <w:rPr>
                <w:color w:val="000000" w:themeColor="text1"/>
              </w:rPr>
              <w:t xml:space="preserve">Our corporate bond exposures are the result of negative screening combined with a positive ESG overlay and a preference for green, sustainable and social securities. This preference for </w:t>
            </w:r>
            <w:r w:rsidRPr="00153592">
              <w:rPr>
                <w:color w:val="000000" w:themeColor="text1"/>
              </w:rPr>
              <w:lastRenderedPageBreak/>
              <w:t>labelled bonds means we derive most of the impact data at the security level.</w:t>
            </w:r>
            <w:r w:rsidRPr="00153592">
              <w:rPr>
                <w:rFonts w:ascii="Verdana" w:hAnsi="Verdana" w:cs="Arial"/>
                <w:noProof/>
                <w:color w:val="000000" w:themeColor="text1"/>
                <w:sz w:val="20"/>
                <w:szCs w:val="20"/>
              </w:rPr>
              <w:drawing>
                <wp:inline distT="0" distB="0" distL="0" distR="0" wp14:anchorId="7ADB63F2" wp14:editId="01CA66E4">
                  <wp:extent cx="4926343" cy="2455408"/>
                  <wp:effectExtent l="0" t="0" r="1270" b="0"/>
                  <wp:docPr id="1459720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0366" name="Picture 1459720366"/>
                          <pic:cNvPicPr/>
                        </pic:nvPicPr>
                        <pic:blipFill>
                          <a:blip r:embed="rId14">
                            <a:extLst>
                              <a:ext uri="{28A0092B-C50C-407E-A947-70E740481C1C}">
                                <a14:useLocalDpi xmlns:a14="http://schemas.microsoft.com/office/drawing/2010/main" val="0"/>
                              </a:ext>
                            </a:extLst>
                          </a:blip>
                          <a:stretch>
                            <a:fillRect/>
                          </a:stretch>
                        </pic:blipFill>
                        <pic:spPr>
                          <a:xfrm>
                            <a:off x="0" y="0"/>
                            <a:ext cx="4951680" cy="2468037"/>
                          </a:xfrm>
                          <a:prstGeom prst="rect">
                            <a:avLst/>
                          </a:prstGeom>
                        </pic:spPr>
                      </pic:pic>
                    </a:graphicData>
                  </a:graphic>
                </wp:inline>
              </w:drawing>
            </w:r>
          </w:p>
          <w:p w14:paraId="0BD3BED4" w14:textId="4D82D53C" w:rsidR="0072454D" w:rsidRPr="00153592" w:rsidRDefault="0072454D" w:rsidP="0072454D">
            <w:pPr>
              <w:rPr>
                <w:color w:val="000000" w:themeColor="text1"/>
                <w:szCs w:val="20"/>
                <w:lang w:val="en-US"/>
              </w:rPr>
            </w:pPr>
          </w:p>
        </w:tc>
      </w:tr>
      <w:tr w:rsidR="00B963DE" w:rsidRPr="00B963DE" w14:paraId="6C82C1F9" w14:textId="77777777" w:rsidTr="00B963DE">
        <w:tc>
          <w:tcPr>
            <w:tcW w:w="360" w:type="pct"/>
            <w:shd w:val="clear" w:color="auto" w:fill="auto"/>
          </w:tcPr>
          <w:p w14:paraId="4EDD00AB" w14:textId="593F0F04" w:rsidR="0072454D" w:rsidRPr="00B963DE" w:rsidRDefault="0072454D" w:rsidP="0072454D">
            <w:pPr>
              <w:rPr>
                <w:color w:val="000000" w:themeColor="text1"/>
                <w:szCs w:val="20"/>
                <w:lang w:val="en-US"/>
              </w:rPr>
            </w:pPr>
            <w:r w:rsidRPr="00B963DE">
              <w:rPr>
                <w:color w:val="000000" w:themeColor="text1"/>
                <w:szCs w:val="20"/>
                <w:lang w:val="en-US"/>
              </w:rPr>
              <w:lastRenderedPageBreak/>
              <w:t>20</w:t>
            </w:r>
          </w:p>
        </w:tc>
        <w:tc>
          <w:tcPr>
            <w:tcW w:w="1326" w:type="pct"/>
            <w:shd w:val="clear" w:color="auto" w:fill="auto"/>
          </w:tcPr>
          <w:p w14:paraId="0F6F77F1" w14:textId="7DA4F970" w:rsidR="0072454D" w:rsidRPr="00B963DE" w:rsidRDefault="0072454D" w:rsidP="0072454D">
            <w:pPr>
              <w:rPr>
                <w:b/>
                <w:bCs/>
                <w:color w:val="000000" w:themeColor="text1"/>
                <w:szCs w:val="20"/>
                <w:lang w:val="en-US"/>
              </w:rPr>
            </w:pPr>
            <w:r w:rsidRPr="00B963DE">
              <w:rPr>
                <w:b/>
                <w:bCs/>
                <w:color w:val="000000" w:themeColor="text1"/>
                <w:szCs w:val="20"/>
                <w:lang w:val="en-US"/>
              </w:rPr>
              <w:t>Risk Management Strategies (including liquidity management)</w:t>
            </w:r>
          </w:p>
        </w:tc>
        <w:tc>
          <w:tcPr>
            <w:tcW w:w="3314" w:type="pct"/>
            <w:shd w:val="clear" w:color="auto" w:fill="auto"/>
          </w:tcPr>
          <w:p w14:paraId="42590788" w14:textId="77777777" w:rsidR="0072454D" w:rsidRPr="00B963DE" w:rsidRDefault="0072454D" w:rsidP="0072454D">
            <w:pPr>
              <w:rPr>
                <w:color w:val="000000" w:themeColor="text1"/>
                <w:szCs w:val="20"/>
                <w:lang w:val="en-US"/>
              </w:rPr>
            </w:pPr>
          </w:p>
        </w:tc>
      </w:tr>
      <w:tr w:rsidR="009B61B4" w:rsidRPr="00EB1ED8" w14:paraId="15BCFAFB" w14:textId="77777777" w:rsidTr="00B963DE">
        <w:tc>
          <w:tcPr>
            <w:tcW w:w="360" w:type="pct"/>
            <w:shd w:val="clear" w:color="auto" w:fill="auto"/>
          </w:tcPr>
          <w:p w14:paraId="5160D59C" w14:textId="4223A014" w:rsidR="0072454D" w:rsidRPr="00EB1ED8" w:rsidRDefault="0072454D" w:rsidP="0072454D">
            <w:pPr>
              <w:rPr>
                <w:szCs w:val="20"/>
                <w:lang w:val="en-US"/>
              </w:rPr>
            </w:pPr>
            <w:r w:rsidRPr="00EB1ED8">
              <w:rPr>
                <w:szCs w:val="20"/>
                <w:lang w:val="en-US"/>
              </w:rPr>
              <w:t>2</w:t>
            </w:r>
            <w:r>
              <w:rPr>
                <w:szCs w:val="20"/>
                <w:lang w:val="en-US"/>
              </w:rPr>
              <w:t>1</w:t>
            </w:r>
          </w:p>
        </w:tc>
        <w:tc>
          <w:tcPr>
            <w:tcW w:w="1326" w:type="pct"/>
            <w:shd w:val="clear" w:color="auto" w:fill="auto"/>
          </w:tcPr>
          <w:p w14:paraId="62A94DAB" w14:textId="669731DD" w:rsidR="0072454D" w:rsidRPr="00EB1ED8" w:rsidRDefault="0072454D" w:rsidP="0072454D">
            <w:pPr>
              <w:rPr>
                <w:b/>
                <w:bCs/>
                <w:szCs w:val="20"/>
                <w:lang w:val="en-US"/>
              </w:rPr>
            </w:pPr>
            <w:r w:rsidRPr="00EB1ED8">
              <w:rPr>
                <w:b/>
                <w:bCs/>
                <w:szCs w:val="20"/>
                <w:lang w:val="en-US"/>
              </w:rPr>
              <w:t>Actual Exposures/Mindful Money analysis</w:t>
            </w:r>
          </w:p>
        </w:tc>
        <w:tc>
          <w:tcPr>
            <w:tcW w:w="3314" w:type="pct"/>
            <w:shd w:val="clear" w:color="auto" w:fill="auto"/>
          </w:tcPr>
          <w:p w14:paraId="141571D7" w14:textId="626C56F8" w:rsidR="0072454D" w:rsidRPr="00EB1ED8" w:rsidRDefault="009B39BC" w:rsidP="0072454D">
            <w:pPr>
              <w:rPr>
                <w:szCs w:val="20"/>
                <w:lang w:val="en-US"/>
              </w:rPr>
            </w:pPr>
            <w:r>
              <w:rPr>
                <w:szCs w:val="20"/>
                <w:lang w:val="en-US"/>
              </w:rPr>
              <w:t>Nil</w:t>
            </w:r>
          </w:p>
        </w:tc>
      </w:tr>
      <w:tr w:rsidR="009B61B4" w:rsidRPr="00EB1ED8" w14:paraId="2D6B8500" w14:textId="77777777" w:rsidTr="00B963DE">
        <w:tc>
          <w:tcPr>
            <w:tcW w:w="360" w:type="pct"/>
          </w:tcPr>
          <w:p w14:paraId="23BAF2F2" w14:textId="65523048" w:rsidR="0072454D" w:rsidRPr="00EB1ED8" w:rsidRDefault="0072454D" w:rsidP="0072454D">
            <w:pPr>
              <w:rPr>
                <w:szCs w:val="20"/>
                <w:lang w:val="en-US"/>
              </w:rPr>
            </w:pPr>
            <w:r w:rsidRPr="00EB1ED8">
              <w:rPr>
                <w:szCs w:val="20"/>
                <w:lang w:val="en-US"/>
              </w:rPr>
              <w:t>2</w:t>
            </w:r>
            <w:r>
              <w:rPr>
                <w:szCs w:val="20"/>
                <w:lang w:val="en-US"/>
              </w:rPr>
              <w:t>2</w:t>
            </w:r>
          </w:p>
        </w:tc>
        <w:tc>
          <w:tcPr>
            <w:tcW w:w="1326" w:type="pct"/>
            <w:shd w:val="clear" w:color="auto" w:fill="auto"/>
          </w:tcPr>
          <w:p w14:paraId="0DF539AA" w14:textId="0AEF91D9" w:rsidR="0072454D" w:rsidRPr="00EB1ED8" w:rsidRDefault="0072454D" w:rsidP="0072454D">
            <w:pPr>
              <w:rPr>
                <w:b/>
                <w:bCs/>
                <w:szCs w:val="20"/>
                <w:lang w:val="en-US"/>
              </w:rPr>
            </w:pPr>
            <w:r w:rsidRPr="00EB1ED8">
              <w:rPr>
                <w:b/>
                <w:bCs/>
                <w:szCs w:val="20"/>
                <w:lang w:val="en-US"/>
              </w:rPr>
              <w:t>RIAA Certified/Rated (Responsible Returns.com.au)</w:t>
            </w:r>
          </w:p>
        </w:tc>
        <w:tc>
          <w:tcPr>
            <w:tcW w:w="3314" w:type="pct"/>
            <w:shd w:val="clear" w:color="auto" w:fill="auto"/>
          </w:tcPr>
          <w:p w14:paraId="13B1F75E" w14:textId="726D992A" w:rsidR="0072454D" w:rsidRPr="00EB1ED8" w:rsidRDefault="0072454D" w:rsidP="0072454D">
            <w:pPr>
              <w:rPr>
                <w:szCs w:val="20"/>
                <w:lang w:val="en-US"/>
              </w:rPr>
            </w:pPr>
            <w:r>
              <w:rPr>
                <w:szCs w:val="20"/>
                <w:lang w:val="en-US"/>
              </w:rPr>
              <w:t>No</w:t>
            </w:r>
          </w:p>
        </w:tc>
      </w:tr>
      <w:tr w:rsidR="009B61B4" w:rsidRPr="00EB1ED8" w14:paraId="408A825C" w14:textId="77777777" w:rsidTr="00B963DE">
        <w:tc>
          <w:tcPr>
            <w:tcW w:w="360" w:type="pct"/>
          </w:tcPr>
          <w:p w14:paraId="65DE3300" w14:textId="00E46473" w:rsidR="0072454D" w:rsidRPr="00EB1ED8" w:rsidRDefault="0072454D" w:rsidP="0072454D">
            <w:pPr>
              <w:rPr>
                <w:szCs w:val="20"/>
                <w:lang w:val="en-US"/>
              </w:rPr>
            </w:pPr>
            <w:r w:rsidRPr="00EB1ED8">
              <w:rPr>
                <w:szCs w:val="20"/>
                <w:lang w:val="en-US"/>
              </w:rPr>
              <w:t>2</w:t>
            </w:r>
            <w:r>
              <w:rPr>
                <w:szCs w:val="20"/>
                <w:lang w:val="en-US"/>
              </w:rPr>
              <w:t>3</w:t>
            </w:r>
          </w:p>
        </w:tc>
        <w:tc>
          <w:tcPr>
            <w:tcW w:w="1326" w:type="pct"/>
            <w:shd w:val="clear" w:color="auto" w:fill="auto"/>
          </w:tcPr>
          <w:p w14:paraId="3A90F51C" w14:textId="560701D5" w:rsidR="0072454D" w:rsidRPr="00EB1ED8" w:rsidRDefault="0072454D" w:rsidP="0072454D">
            <w:pPr>
              <w:rPr>
                <w:b/>
                <w:bCs/>
                <w:szCs w:val="20"/>
                <w:lang w:val="en-US"/>
              </w:rPr>
            </w:pPr>
            <w:r w:rsidRPr="00EB1ED8">
              <w:rPr>
                <w:b/>
                <w:bCs/>
                <w:szCs w:val="20"/>
                <w:lang w:val="en-US"/>
              </w:rPr>
              <w:t>RIAA Member</w:t>
            </w:r>
          </w:p>
        </w:tc>
        <w:tc>
          <w:tcPr>
            <w:tcW w:w="3314" w:type="pct"/>
            <w:shd w:val="clear" w:color="auto" w:fill="auto"/>
          </w:tcPr>
          <w:p w14:paraId="6617F7CE" w14:textId="408D52E9" w:rsidR="0072454D" w:rsidRPr="00EB1ED8" w:rsidRDefault="0072454D" w:rsidP="0072454D">
            <w:pPr>
              <w:rPr>
                <w:szCs w:val="20"/>
                <w:lang w:val="en-US"/>
              </w:rPr>
            </w:pPr>
            <w:r>
              <w:rPr>
                <w:szCs w:val="20"/>
                <w:lang w:val="en-US"/>
              </w:rPr>
              <w:t>No</w:t>
            </w:r>
          </w:p>
        </w:tc>
      </w:tr>
      <w:tr w:rsidR="009B61B4" w:rsidRPr="00EB1ED8" w14:paraId="701E63A3" w14:textId="77777777" w:rsidTr="00B963DE">
        <w:tc>
          <w:tcPr>
            <w:tcW w:w="360" w:type="pct"/>
          </w:tcPr>
          <w:p w14:paraId="6DE56A59" w14:textId="5363289D" w:rsidR="0072454D" w:rsidRPr="00EB1ED8" w:rsidRDefault="0072454D" w:rsidP="0072454D">
            <w:pPr>
              <w:rPr>
                <w:szCs w:val="20"/>
                <w:lang w:val="en-US"/>
              </w:rPr>
            </w:pPr>
            <w:r w:rsidRPr="00EB1ED8">
              <w:rPr>
                <w:szCs w:val="20"/>
                <w:lang w:val="en-US"/>
              </w:rPr>
              <w:t>2</w:t>
            </w:r>
            <w:r>
              <w:rPr>
                <w:szCs w:val="20"/>
                <w:lang w:val="en-US"/>
              </w:rPr>
              <w:t>4</w:t>
            </w:r>
          </w:p>
        </w:tc>
        <w:tc>
          <w:tcPr>
            <w:tcW w:w="1326" w:type="pct"/>
            <w:shd w:val="clear" w:color="auto" w:fill="auto"/>
          </w:tcPr>
          <w:p w14:paraId="762236BF" w14:textId="1857730D" w:rsidR="0072454D" w:rsidRPr="00EB1ED8" w:rsidRDefault="0072454D" w:rsidP="0072454D">
            <w:pPr>
              <w:rPr>
                <w:b/>
                <w:bCs/>
                <w:szCs w:val="20"/>
                <w:lang w:val="en-US"/>
              </w:rPr>
            </w:pPr>
            <w:r w:rsidRPr="00EB1ED8">
              <w:rPr>
                <w:b/>
                <w:bCs/>
                <w:szCs w:val="20"/>
                <w:lang w:val="en-US"/>
              </w:rPr>
              <w:t>RIAA Responsible Leader</w:t>
            </w:r>
          </w:p>
        </w:tc>
        <w:tc>
          <w:tcPr>
            <w:tcW w:w="3314" w:type="pct"/>
            <w:shd w:val="clear" w:color="auto" w:fill="auto"/>
          </w:tcPr>
          <w:p w14:paraId="199B2670" w14:textId="45B1F57A" w:rsidR="0072454D" w:rsidRPr="00EB1ED8" w:rsidRDefault="0072454D" w:rsidP="0072454D">
            <w:pPr>
              <w:rPr>
                <w:szCs w:val="20"/>
                <w:lang w:val="en-US"/>
              </w:rPr>
            </w:pPr>
            <w:r>
              <w:rPr>
                <w:szCs w:val="20"/>
                <w:lang w:val="en-US"/>
              </w:rPr>
              <w:t>No</w:t>
            </w:r>
          </w:p>
        </w:tc>
      </w:tr>
      <w:tr w:rsidR="009B61B4" w:rsidRPr="00EB1ED8" w14:paraId="79C225FD" w14:textId="77777777" w:rsidTr="00B963DE">
        <w:tc>
          <w:tcPr>
            <w:tcW w:w="360" w:type="pct"/>
          </w:tcPr>
          <w:p w14:paraId="1A2F3913" w14:textId="644C7C6E" w:rsidR="0072454D" w:rsidRPr="00EB1ED8" w:rsidRDefault="0072454D" w:rsidP="0072454D">
            <w:pPr>
              <w:rPr>
                <w:szCs w:val="20"/>
                <w:lang w:val="en-US"/>
              </w:rPr>
            </w:pPr>
            <w:r w:rsidRPr="00EB1ED8">
              <w:rPr>
                <w:szCs w:val="20"/>
                <w:lang w:val="en-US"/>
              </w:rPr>
              <w:t>2</w:t>
            </w:r>
            <w:r>
              <w:rPr>
                <w:szCs w:val="20"/>
                <w:lang w:val="en-US"/>
              </w:rPr>
              <w:t>5</w:t>
            </w:r>
          </w:p>
        </w:tc>
        <w:tc>
          <w:tcPr>
            <w:tcW w:w="1326" w:type="pct"/>
            <w:shd w:val="clear" w:color="auto" w:fill="auto"/>
          </w:tcPr>
          <w:p w14:paraId="261DA2C7" w14:textId="152DD41E" w:rsidR="0072454D" w:rsidRPr="00EB1ED8" w:rsidRDefault="0072454D" w:rsidP="0072454D">
            <w:pPr>
              <w:rPr>
                <w:b/>
                <w:bCs/>
                <w:szCs w:val="20"/>
                <w:lang w:val="en-US"/>
              </w:rPr>
            </w:pPr>
            <w:r w:rsidRPr="00EB1ED8">
              <w:rPr>
                <w:b/>
                <w:bCs/>
                <w:szCs w:val="20"/>
                <w:lang w:val="en-US"/>
              </w:rPr>
              <w:t>B-Corp Status</w:t>
            </w:r>
          </w:p>
        </w:tc>
        <w:tc>
          <w:tcPr>
            <w:tcW w:w="3314" w:type="pct"/>
            <w:shd w:val="clear" w:color="auto" w:fill="auto"/>
          </w:tcPr>
          <w:p w14:paraId="59FA7E0A" w14:textId="3729DB18" w:rsidR="0072454D" w:rsidRPr="00EB1ED8" w:rsidRDefault="0072454D" w:rsidP="0072454D">
            <w:pPr>
              <w:rPr>
                <w:szCs w:val="20"/>
                <w:lang w:val="en-US"/>
              </w:rPr>
            </w:pPr>
            <w:r>
              <w:rPr>
                <w:szCs w:val="20"/>
                <w:lang w:val="en-US"/>
              </w:rPr>
              <w:t>Yes, since April 2022</w:t>
            </w:r>
          </w:p>
        </w:tc>
      </w:tr>
      <w:tr w:rsidR="009B61B4" w:rsidRPr="00EB1ED8" w14:paraId="0914972D" w14:textId="77777777" w:rsidTr="00B963DE">
        <w:tc>
          <w:tcPr>
            <w:tcW w:w="360" w:type="pct"/>
          </w:tcPr>
          <w:p w14:paraId="33920250" w14:textId="0FED2EE4" w:rsidR="0072454D" w:rsidRPr="00EB1ED8" w:rsidRDefault="0072454D" w:rsidP="0072454D">
            <w:pPr>
              <w:rPr>
                <w:szCs w:val="20"/>
                <w:lang w:val="en-US"/>
              </w:rPr>
            </w:pPr>
            <w:r w:rsidRPr="00EB1ED8">
              <w:rPr>
                <w:szCs w:val="20"/>
                <w:lang w:val="en-US"/>
              </w:rPr>
              <w:t>2</w:t>
            </w:r>
            <w:r>
              <w:rPr>
                <w:szCs w:val="20"/>
                <w:lang w:val="en-US"/>
              </w:rPr>
              <w:t>6</w:t>
            </w:r>
          </w:p>
        </w:tc>
        <w:tc>
          <w:tcPr>
            <w:tcW w:w="1326" w:type="pct"/>
            <w:shd w:val="clear" w:color="auto" w:fill="auto"/>
          </w:tcPr>
          <w:p w14:paraId="3AEB8AF9" w14:textId="20AD4DE5" w:rsidR="0072454D" w:rsidRPr="00EB1ED8" w:rsidRDefault="0072454D" w:rsidP="0072454D">
            <w:pPr>
              <w:rPr>
                <w:b/>
                <w:bCs/>
                <w:szCs w:val="20"/>
                <w:lang w:val="en-US"/>
              </w:rPr>
            </w:pPr>
            <w:r w:rsidRPr="00EB1ED8">
              <w:rPr>
                <w:b/>
                <w:bCs/>
                <w:szCs w:val="20"/>
                <w:lang w:val="en-US"/>
              </w:rPr>
              <w:t>PRI Signatory</w:t>
            </w:r>
          </w:p>
        </w:tc>
        <w:tc>
          <w:tcPr>
            <w:tcW w:w="3314" w:type="pct"/>
            <w:shd w:val="clear" w:color="auto" w:fill="auto"/>
          </w:tcPr>
          <w:p w14:paraId="793F3657" w14:textId="52D42FD8" w:rsidR="0072454D" w:rsidRPr="00EB1ED8" w:rsidRDefault="0072454D" w:rsidP="0072454D">
            <w:pPr>
              <w:rPr>
                <w:szCs w:val="20"/>
                <w:lang w:val="en-US"/>
              </w:rPr>
            </w:pPr>
            <w:r>
              <w:rPr>
                <w:lang w:val="en-US"/>
              </w:rPr>
              <w:t>Yes, since February 2019</w:t>
            </w:r>
          </w:p>
        </w:tc>
      </w:tr>
      <w:tr w:rsidR="009B61B4" w:rsidRPr="00EB1ED8" w14:paraId="7E4C8838" w14:textId="77777777" w:rsidTr="00B963DE">
        <w:tc>
          <w:tcPr>
            <w:tcW w:w="360" w:type="pct"/>
            <w:shd w:val="clear" w:color="auto" w:fill="auto"/>
          </w:tcPr>
          <w:p w14:paraId="25685D2F" w14:textId="5FC094CE" w:rsidR="0072454D" w:rsidRPr="00EB1ED8" w:rsidRDefault="0072454D" w:rsidP="0072454D">
            <w:pPr>
              <w:rPr>
                <w:szCs w:val="20"/>
                <w:lang w:val="en-US"/>
              </w:rPr>
            </w:pPr>
            <w:r w:rsidRPr="00EB1ED8">
              <w:rPr>
                <w:szCs w:val="20"/>
                <w:lang w:val="en-US"/>
              </w:rPr>
              <w:t>2</w:t>
            </w:r>
            <w:r>
              <w:rPr>
                <w:szCs w:val="20"/>
                <w:lang w:val="en-US"/>
              </w:rPr>
              <w:t>7</w:t>
            </w:r>
          </w:p>
        </w:tc>
        <w:tc>
          <w:tcPr>
            <w:tcW w:w="1326" w:type="pct"/>
            <w:shd w:val="clear" w:color="auto" w:fill="auto"/>
          </w:tcPr>
          <w:p w14:paraId="173C55F1" w14:textId="77777777" w:rsidR="0072454D" w:rsidRPr="00EB1ED8" w:rsidRDefault="0072454D" w:rsidP="0072454D">
            <w:pPr>
              <w:rPr>
                <w:b/>
                <w:bCs/>
                <w:lang w:val="en-US"/>
              </w:rPr>
            </w:pPr>
            <w:r w:rsidRPr="00EB1ED8">
              <w:rPr>
                <w:b/>
                <w:bCs/>
                <w:lang w:val="en-US"/>
              </w:rPr>
              <w:t>Collaborative Engagement memberships &amp; Signatories to</w:t>
            </w:r>
          </w:p>
          <w:p w14:paraId="7E941E91" w14:textId="00B9B15B" w:rsidR="0072454D" w:rsidRPr="00EB1ED8" w:rsidRDefault="0072454D" w:rsidP="0072454D">
            <w:pPr>
              <w:rPr>
                <w:b/>
                <w:bCs/>
                <w:szCs w:val="20"/>
                <w:lang w:val="en-US"/>
              </w:rPr>
            </w:pPr>
            <w:r w:rsidRPr="00EB1ED8">
              <w:rPr>
                <w:b/>
                <w:bCs/>
                <w:color w:val="00B050"/>
                <w:lang w:val="en-US"/>
              </w:rPr>
              <w:t>Green is Ethical orientation</w:t>
            </w:r>
          </w:p>
        </w:tc>
        <w:tc>
          <w:tcPr>
            <w:tcW w:w="3314" w:type="pct"/>
            <w:shd w:val="clear" w:color="auto" w:fill="auto"/>
          </w:tcPr>
          <w:p w14:paraId="463870CF" w14:textId="67CCF4AE" w:rsidR="0072454D" w:rsidRPr="00EB1ED8" w:rsidRDefault="00B963DE" w:rsidP="0072454D">
            <w:pPr>
              <w:rPr>
                <w:szCs w:val="20"/>
                <w:lang w:val="en-US"/>
              </w:rPr>
            </w:pPr>
            <w:r w:rsidRPr="00B963DE">
              <w:rPr>
                <w:color w:val="00B050"/>
                <w:szCs w:val="20"/>
                <w:lang w:val="en-US"/>
              </w:rPr>
              <w:t xml:space="preserve">UNPRI &amp; </w:t>
            </w:r>
            <w:proofErr w:type="spellStart"/>
            <w:r w:rsidRPr="00B963DE">
              <w:rPr>
                <w:color w:val="00B050"/>
                <w:szCs w:val="20"/>
                <w:lang w:val="en-US"/>
              </w:rPr>
              <w:t>Bcorp</w:t>
            </w:r>
            <w:proofErr w:type="spellEnd"/>
            <w:r w:rsidRPr="00B963DE">
              <w:rPr>
                <w:color w:val="00B050"/>
                <w:szCs w:val="20"/>
                <w:lang w:val="en-US"/>
              </w:rPr>
              <w:t>.</w:t>
            </w:r>
          </w:p>
        </w:tc>
      </w:tr>
      <w:tr w:rsidR="009B61B4" w:rsidRPr="00EB1ED8" w14:paraId="3572AD75" w14:textId="77777777" w:rsidTr="00B963DE">
        <w:tc>
          <w:tcPr>
            <w:tcW w:w="360" w:type="pct"/>
            <w:shd w:val="clear" w:color="auto" w:fill="auto"/>
          </w:tcPr>
          <w:p w14:paraId="300D4786" w14:textId="42D8BC17" w:rsidR="0072454D" w:rsidRPr="00EB1ED8" w:rsidRDefault="0072454D" w:rsidP="0072454D">
            <w:pPr>
              <w:rPr>
                <w:szCs w:val="20"/>
                <w:lang w:val="en-US"/>
              </w:rPr>
            </w:pPr>
            <w:r w:rsidRPr="00EB1ED8">
              <w:rPr>
                <w:szCs w:val="20"/>
                <w:lang w:val="en-US"/>
              </w:rPr>
              <w:lastRenderedPageBreak/>
              <w:t>2</w:t>
            </w:r>
            <w:r>
              <w:rPr>
                <w:szCs w:val="20"/>
                <w:lang w:val="en-US"/>
              </w:rPr>
              <w:t>8</w:t>
            </w:r>
          </w:p>
        </w:tc>
        <w:tc>
          <w:tcPr>
            <w:tcW w:w="1326" w:type="pct"/>
            <w:shd w:val="clear" w:color="auto" w:fill="auto"/>
          </w:tcPr>
          <w:p w14:paraId="64130B01" w14:textId="2FCB9484" w:rsidR="0072454D" w:rsidRPr="00EB1ED8" w:rsidRDefault="0072454D" w:rsidP="0072454D">
            <w:pPr>
              <w:rPr>
                <w:b/>
                <w:bCs/>
                <w:szCs w:val="20"/>
                <w:lang w:val="en-US"/>
              </w:rPr>
            </w:pPr>
            <w:r w:rsidRPr="00EB1ED8">
              <w:rPr>
                <w:b/>
                <w:bCs/>
                <w:szCs w:val="20"/>
                <w:lang w:val="en-US"/>
              </w:rPr>
              <w:t>Initiatives supporting</w:t>
            </w:r>
          </w:p>
        </w:tc>
        <w:tc>
          <w:tcPr>
            <w:tcW w:w="3314" w:type="pct"/>
            <w:shd w:val="clear" w:color="auto" w:fill="auto"/>
          </w:tcPr>
          <w:p w14:paraId="59021534" w14:textId="77777777" w:rsidR="00762659" w:rsidRDefault="00762659" w:rsidP="00762659">
            <w:pPr>
              <w:rPr>
                <w:lang w:val="en-US"/>
              </w:rPr>
            </w:pPr>
            <w:r>
              <w:rPr>
                <w:b/>
                <w:bCs/>
                <w:lang w:val="en-US"/>
              </w:rPr>
              <w:t xml:space="preserve">WE Fund </w:t>
            </w:r>
            <w:r w:rsidRPr="00613E3D">
              <w:rPr>
                <w:lang w:val="en-US"/>
              </w:rPr>
              <w:t>- Impact Partnership to Support Investments in Gender Equality and Women’s Economic Empowerment (launched May 15</w:t>
            </w:r>
            <w:proofErr w:type="gramStart"/>
            <w:r w:rsidRPr="00613E3D">
              <w:rPr>
                <w:lang w:val="en-US"/>
              </w:rPr>
              <w:t xml:space="preserve"> 2020</w:t>
            </w:r>
            <w:proofErr w:type="gramEnd"/>
            <w:r w:rsidRPr="00613E3D">
              <w:rPr>
                <w:lang w:val="en-US"/>
              </w:rPr>
              <w:t xml:space="preserve"> with UN Capital Development Fund).</w:t>
            </w:r>
          </w:p>
          <w:p w14:paraId="3FF4517E" w14:textId="77777777" w:rsidR="00762659" w:rsidRDefault="00762659" w:rsidP="00762659">
            <w:pPr>
              <w:rPr>
                <w:lang w:val="en-US"/>
              </w:rPr>
            </w:pPr>
          </w:p>
          <w:p w14:paraId="1AE7344E" w14:textId="77777777" w:rsidR="00762659" w:rsidRDefault="00762659" w:rsidP="00762659">
            <w:pPr>
              <w:rPr>
                <w:lang w:val="en-US"/>
              </w:rPr>
            </w:pPr>
            <w:r w:rsidRPr="00613E3D">
              <w:rPr>
                <w:b/>
                <w:bCs/>
                <w:lang w:val="en-US"/>
              </w:rPr>
              <w:t>SheSyndicate.org</w:t>
            </w:r>
            <w:r>
              <w:rPr>
                <w:b/>
                <w:bCs/>
                <w:lang w:val="en-US"/>
              </w:rPr>
              <w:t xml:space="preserve"> </w:t>
            </w:r>
            <w:r w:rsidRPr="00613E3D">
              <w:rPr>
                <w:lang w:val="en-US"/>
              </w:rPr>
              <w:t xml:space="preserve">- </w:t>
            </w:r>
            <w:proofErr w:type="gramStart"/>
            <w:r w:rsidRPr="00613E3D">
              <w:rPr>
                <w:lang w:val="en-US"/>
              </w:rPr>
              <w:t>Non profit</w:t>
            </w:r>
            <w:proofErr w:type="gramEnd"/>
          </w:p>
          <w:p w14:paraId="4E7FFE79" w14:textId="77777777" w:rsidR="006840B6" w:rsidRDefault="006840B6" w:rsidP="00762659">
            <w:pPr>
              <w:rPr>
                <w:lang w:val="en-US"/>
              </w:rPr>
            </w:pPr>
          </w:p>
          <w:p w14:paraId="67BBE52F" w14:textId="77777777" w:rsidR="006840B6" w:rsidRDefault="006840B6" w:rsidP="00762659">
            <w:r>
              <w:t xml:space="preserve">1. The Paris Agreement </w:t>
            </w:r>
          </w:p>
          <w:p w14:paraId="6D21096D" w14:textId="77777777" w:rsidR="006840B6" w:rsidRDefault="006840B6" w:rsidP="00762659">
            <w:r>
              <w:t xml:space="preserve">2. The Taskforce on Climate Related Financial Disclosure (TCFD) </w:t>
            </w:r>
          </w:p>
          <w:p w14:paraId="14521256" w14:textId="77777777" w:rsidR="006840B6" w:rsidRDefault="006840B6" w:rsidP="00762659">
            <w:r>
              <w:t xml:space="preserve">3. The SDG Goals and targets </w:t>
            </w:r>
          </w:p>
          <w:p w14:paraId="396F24A5" w14:textId="77777777" w:rsidR="006840B6" w:rsidRDefault="006840B6" w:rsidP="00762659">
            <w:r>
              <w:t xml:space="preserve">4. Impact Management Project (IMP Framework) </w:t>
            </w:r>
          </w:p>
          <w:p w14:paraId="31348679" w14:textId="2B9620A5" w:rsidR="006840B6" w:rsidRDefault="006840B6" w:rsidP="00762659">
            <w:pPr>
              <w:rPr>
                <w:lang w:val="en-US"/>
              </w:rPr>
            </w:pPr>
            <w:r>
              <w:t>5. UN Principles of Responsible Investment</w:t>
            </w:r>
          </w:p>
          <w:p w14:paraId="499A09B1" w14:textId="77777777" w:rsidR="0072454D" w:rsidRPr="00EB1ED8" w:rsidRDefault="0072454D" w:rsidP="0072454D">
            <w:pPr>
              <w:rPr>
                <w:szCs w:val="20"/>
                <w:lang w:val="en-US"/>
              </w:rPr>
            </w:pPr>
          </w:p>
        </w:tc>
      </w:tr>
      <w:tr w:rsidR="009B61B4" w:rsidRPr="00EB1ED8" w14:paraId="1DFCDBA4" w14:textId="77777777" w:rsidTr="00B963DE">
        <w:tc>
          <w:tcPr>
            <w:tcW w:w="360" w:type="pct"/>
          </w:tcPr>
          <w:p w14:paraId="56D63C6E" w14:textId="53CD90C7" w:rsidR="0072454D" w:rsidRPr="00EB1ED8" w:rsidRDefault="0072454D" w:rsidP="0072454D">
            <w:pPr>
              <w:rPr>
                <w:color w:val="000000" w:themeColor="text1"/>
                <w:szCs w:val="20"/>
                <w:lang w:val="en-US"/>
              </w:rPr>
            </w:pPr>
            <w:r>
              <w:rPr>
                <w:color w:val="000000" w:themeColor="text1"/>
                <w:szCs w:val="20"/>
                <w:lang w:val="en-US"/>
              </w:rPr>
              <w:t>29</w:t>
            </w:r>
          </w:p>
        </w:tc>
        <w:tc>
          <w:tcPr>
            <w:tcW w:w="1326" w:type="pct"/>
            <w:shd w:val="clear" w:color="auto" w:fill="auto"/>
          </w:tcPr>
          <w:p w14:paraId="6692B7EF" w14:textId="087DA2AB" w:rsidR="0072454D" w:rsidRPr="00EB1ED8" w:rsidRDefault="0072454D" w:rsidP="0072454D">
            <w:pPr>
              <w:rPr>
                <w:b/>
                <w:bCs/>
                <w:color w:val="000000" w:themeColor="text1"/>
                <w:szCs w:val="20"/>
                <w:lang w:val="en-US"/>
              </w:rPr>
            </w:pPr>
            <w:r w:rsidRPr="00EB1ED8">
              <w:rPr>
                <w:b/>
                <w:bCs/>
                <w:color w:val="000000" w:themeColor="text1"/>
                <w:szCs w:val="20"/>
                <w:lang w:val="en-US"/>
              </w:rPr>
              <w:t>Consistent internal question list for companies?</w:t>
            </w:r>
          </w:p>
        </w:tc>
        <w:tc>
          <w:tcPr>
            <w:tcW w:w="3314" w:type="pct"/>
            <w:shd w:val="clear" w:color="auto" w:fill="auto"/>
          </w:tcPr>
          <w:p w14:paraId="25A74B34" w14:textId="78B8AD3F" w:rsidR="0072454D" w:rsidRPr="00EB1ED8" w:rsidRDefault="0072454D" w:rsidP="0072454D">
            <w:pPr>
              <w:rPr>
                <w:color w:val="000000" w:themeColor="text1"/>
                <w:szCs w:val="20"/>
                <w:lang w:val="en-US"/>
              </w:rPr>
            </w:pPr>
            <w:r>
              <w:rPr>
                <w:color w:val="000000" w:themeColor="text1"/>
                <w:lang w:val="en-US"/>
              </w:rPr>
              <w:t>Yes, all research developed in a standard template.</w:t>
            </w:r>
          </w:p>
        </w:tc>
      </w:tr>
      <w:tr w:rsidR="009B61B4" w:rsidRPr="00EB1ED8" w14:paraId="5800E542" w14:textId="77777777" w:rsidTr="00B963DE">
        <w:tc>
          <w:tcPr>
            <w:tcW w:w="360" w:type="pct"/>
          </w:tcPr>
          <w:p w14:paraId="7045355A" w14:textId="52684CA3" w:rsidR="0072454D" w:rsidRPr="00EB1ED8" w:rsidRDefault="0072454D" w:rsidP="0072454D">
            <w:pPr>
              <w:rPr>
                <w:color w:val="000000" w:themeColor="text1"/>
                <w:szCs w:val="20"/>
                <w:lang w:val="en-US"/>
              </w:rPr>
            </w:pPr>
            <w:r w:rsidRPr="00EB1ED8">
              <w:rPr>
                <w:color w:val="000000" w:themeColor="text1"/>
                <w:szCs w:val="20"/>
                <w:lang w:val="en-US"/>
              </w:rPr>
              <w:t>3</w:t>
            </w:r>
            <w:r>
              <w:rPr>
                <w:color w:val="000000" w:themeColor="text1"/>
                <w:szCs w:val="20"/>
                <w:lang w:val="en-US"/>
              </w:rPr>
              <w:t>0</w:t>
            </w:r>
          </w:p>
        </w:tc>
        <w:tc>
          <w:tcPr>
            <w:tcW w:w="1326" w:type="pct"/>
            <w:shd w:val="clear" w:color="auto" w:fill="auto"/>
          </w:tcPr>
          <w:p w14:paraId="7B81C22B" w14:textId="73D93EA5" w:rsidR="0072454D" w:rsidRPr="00EB1ED8" w:rsidRDefault="0072454D" w:rsidP="0072454D">
            <w:pPr>
              <w:rPr>
                <w:b/>
                <w:bCs/>
                <w:color w:val="000000" w:themeColor="text1"/>
                <w:szCs w:val="20"/>
                <w:lang w:val="en-US"/>
              </w:rPr>
            </w:pPr>
            <w:r w:rsidRPr="00EB1ED8">
              <w:rPr>
                <w:b/>
                <w:bCs/>
                <w:color w:val="000000" w:themeColor="text1"/>
                <w:szCs w:val="20"/>
                <w:lang w:val="en-US"/>
              </w:rPr>
              <w:t>Active Share/Turnover information</w:t>
            </w:r>
          </w:p>
        </w:tc>
        <w:tc>
          <w:tcPr>
            <w:tcW w:w="3314" w:type="pct"/>
            <w:shd w:val="clear" w:color="auto" w:fill="auto"/>
          </w:tcPr>
          <w:p w14:paraId="3EB885E5" w14:textId="77777777" w:rsidR="0072454D" w:rsidRDefault="0072454D" w:rsidP="0072454D">
            <w:pPr>
              <w:rPr>
                <w:color w:val="000000" w:themeColor="text1"/>
                <w:lang w:val="en-US"/>
              </w:rPr>
            </w:pPr>
            <w:r>
              <w:rPr>
                <w:color w:val="000000" w:themeColor="text1"/>
                <w:lang w:val="en-US"/>
              </w:rPr>
              <w:t>Turnover 20-30% a month, very active manager</w:t>
            </w:r>
          </w:p>
          <w:p w14:paraId="3C02F1BE" w14:textId="5F35A3A9" w:rsidR="0072454D" w:rsidRPr="00EB1ED8" w:rsidRDefault="0072454D" w:rsidP="0072454D">
            <w:pPr>
              <w:rPr>
                <w:color w:val="000000" w:themeColor="text1"/>
                <w:szCs w:val="20"/>
                <w:lang w:val="en-US"/>
              </w:rPr>
            </w:pPr>
            <w:r>
              <w:rPr>
                <w:color w:val="000000" w:themeColor="text1"/>
                <w:lang w:val="en-US"/>
              </w:rPr>
              <w:t>Active Share N/A</w:t>
            </w:r>
          </w:p>
        </w:tc>
      </w:tr>
      <w:tr w:rsidR="009B61B4" w:rsidRPr="00EB1ED8" w14:paraId="11EAB942" w14:textId="77777777" w:rsidTr="00B963DE">
        <w:tc>
          <w:tcPr>
            <w:tcW w:w="360" w:type="pct"/>
            <w:shd w:val="clear" w:color="auto" w:fill="auto"/>
          </w:tcPr>
          <w:p w14:paraId="29918A9E" w14:textId="6BA9F926" w:rsidR="0072454D" w:rsidRPr="00EB1ED8" w:rsidRDefault="0072454D" w:rsidP="0072454D">
            <w:pPr>
              <w:rPr>
                <w:color w:val="000000" w:themeColor="text1"/>
                <w:szCs w:val="20"/>
                <w:lang w:val="en-US"/>
              </w:rPr>
            </w:pPr>
            <w:r w:rsidRPr="00EB1ED8">
              <w:rPr>
                <w:color w:val="000000" w:themeColor="text1"/>
                <w:szCs w:val="20"/>
                <w:lang w:val="en-US"/>
              </w:rPr>
              <w:t>3</w:t>
            </w:r>
            <w:r>
              <w:rPr>
                <w:color w:val="000000" w:themeColor="text1"/>
                <w:szCs w:val="20"/>
                <w:lang w:val="en-US"/>
              </w:rPr>
              <w:t>1</w:t>
            </w:r>
          </w:p>
        </w:tc>
        <w:tc>
          <w:tcPr>
            <w:tcW w:w="1326" w:type="pct"/>
            <w:shd w:val="clear" w:color="auto" w:fill="auto"/>
          </w:tcPr>
          <w:p w14:paraId="5AA133B2" w14:textId="2A1CAFD0" w:rsidR="0072454D" w:rsidRPr="00EB1ED8" w:rsidRDefault="0072454D" w:rsidP="0072454D">
            <w:pPr>
              <w:rPr>
                <w:b/>
                <w:bCs/>
                <w:color w:val="000000" w:themeColor="text1"/>
                <w:szCs w:val="20"/>
                <w:lang w:val="en-US"/>
              </w:rPr>
            </w:pPr>
            <w:r w:rsidRPr="00EB1ED8">
              <w:rPr>
                <w:b/>
                <w:bCs/>
                <w:color w:val="000000" w:themeColor="text1"/>
                <w:szCs w:val="20"/>
                <w:lang w:val="en-US"/>
              </w:rPr>
              <w:t>Level of ESG integration (to Board level?)</w:t>
            </w:r>
          </w:p>
        </w:tc>
        <w:tc>
          <w:tcPr>
            <w:tcW w:w="3314" w:type="pct"/>
            <w:shd w:val="clear" w:color="auto" w:fill="auto"/>
          </w:tcPr>
          <w:p w14:paraId="4619656A" w14:textId="19421F36" w:rsidR="00886556" w:rsidRPr="00886556" w:rsidRDefault="00886556" w:rsidP="0072454D">
            <w:pPr>
              <w:rPr>
                <w:b/>
                <w:bCs/>
                <w:color w:val="000000" w:themeColor="text1"/>
                <w:szCs w:val="20"/>
                <w:lang w:val="en-US"/>
              </w:rPr>
            </w:pPr>
            <w:r w:rsidRPr="00886556">
              <w:rPr>
                <w:b/>
                <w:bCs/>
                <w:color w:val="000000" w:themeColor="text1"/>
                <w:szCs w:val="20"/>
                <w:lang w:val="en-US"/>
              </w:rPr>
              <w:t>INTERNAL</w:t>
            </w:r>
          </w:p>
          <w:p w14:paraId="0A61663C" w14:textId="1D6BA804" w:rsidR="0072454D" w:rsidRDefault="00886556" w:rsidP="0072454D">
            <w:pPr>
              <w:rPr>
                <w:color w:val="000000" w:themeColor="text1"/>
                <w:szCs w:val="20"/>
                <w:lang w:val="en-US"/>
              </w:rPr>
            </w:pPr>
            <w:r>
              <w:rPr>
                <w:color w:val="000000" w:themeColor="text1"/>
                <w:szCs w:val="20"/>
                <w:lang w:val="en-US"/>
              </w:rPr>
              <w:t xml:space="preserve">Sustainability Steering (SS) Committee. Weekly meetings for ESG thought leadership and cross functional co-ordination across the firm, aligning on ESG issues and controversies, risks, </w:t>
            </w:r>
            <w:proofErr w:type="gramStart"/>
            <w:r>
              <w:rPr>
                <w:color w:val="000000" w:themeColor="text1"/>
                <w:szCs w:val="20"/>
                <w:lang w:val="en-US"/>
              </w:rPr>
              <w:t>threats</w:t>
            </w:r>
            <w:proofErr w:type="gramEnd"/>
            <w:r>
              <w:rPr>
                <w:color w:val="000000" w:themeColor="text1"/>
                <w:szCs w:val="20"/>
                <w:lang w:val="en-US"/>
              </w:rPr>
              <w:t xml:space="preserve"> and opportunities.</w:t>
            </w:r>
          </w:p>
          <w:p w14:paraId="54F13BFC" w14:textId="77777777" w:rsidR="00886556" w:rsidRDefault="00886556" w:rsidP="0072454D">
            <w:pPr>
              <w:rPr>
                <w:color w:val="000000" w:themeColor="text1"/>
                <w:szCs w:val="20"/>
                <w:lang w:val="en-US"/>
              </w:rPr>
            </w:pPr>
          </w:p>
          <w:p w14:paraId="49B96094" w14:textId="2FCA37F3" w:rsidR="00886556" w:rsidRDefault="00886556" w:rsidP="0072454D">
            <w:pPr>
              <w:rPr>
                <w:color w:val="000000" w:themeColor="text1"/>
                <w:szCs w:val="20"/>
                <w:lang w:val="en-US"/>
              </w:rPr>
            </w:pPr>
            <w:r>
              <w:rPr>
                <w:color w:val="000000" w:themeColor="text1"/>
                <w:szCs w:val="20"/>
                <w:lang w:val="en-US"/>
              </w:rPr>
              <w:t xml:space="preserve">ESG Committee – Quarterly open forum for all employees to </w:t>
            </w:r>
            <w:r w:rsidR="00DA110A">
              <w:rPr>
                <w:color w:val="000000" w:themeColor="text1"/>
                <w:szCs w:val="20"/>
                <w:lang w:val="en-US"/>
              </w:rPr>
              <w:t>discuss</w:t>
            </w:r>
            <w:r>
              <w:rPr>
                <w:color w:val="000000" w:themeColor="text1"/>
                <w:szCs w:val="20"/>
                <w:lang w:val="en-US"/>
              </w:rPr>
              <w:t xml:space="preserve"> ESG issues and approve policy changes.</w:t>
            </w:r>
          </w:p>
          <w:p w14:paraId="0A95BCFD" w14:textId="77777777" w:rsidR="00DA110A" w:rsidRDefault="00DA110A" w:rsidP="0072454D">
            <w:pPr>
              <w:rPr>
                <w:color w:val="000000" w:themeColor="text1"/>
                <w:szCs w:val="20"/>
                <w:lang w:val="en-US"/>
              </w:rPr>
            </w:pPr>
          </w:p>
          <w:p w14:paraId="754923AE" w14:textId="53090A9C" w:rsidR="00DA110A" w:rsidRPr="00EB1ED8" w:rsidRDefault="00DA110A" w:rsidP="0072454D">
            <w:pPr>
              <w:rPr>
                <w:color w:val="000000" w:themeColor="text1"/>
                <w:szCs w:val="20"/>
                <w:lang w:val="en-US"/>
              </w:rPr>
            </w:pPr>
            <w:r>
              <w:rPr>
                <w:color w:val="000000" w:themeColor="text1"/>
                <w:szCs w:val="20"/>
                <w:lang w:val="en-US"/>
              </w:rPr>
              <w:t>Reference to the Paris Agreement and TCFD reporting mechanisms help track the outcomes of investments.</w:t>
            </w:r>
          </w:p>
        </w:tc>
      </w:tr>
      <w:tr w:rsidR="009B61B4" w:rsidRPr="00EB1ED8" w14:paraId="194163BE" w14:textId="77777777" w:rsidTr="00B963DE">
        <w:tc>
          <w:tcPr>
            <w:tcW w:w="360" w:type="pct"/>
          </w:tcPr>
          <w:p w14:paraId="6BE624DC" w14:textId="7F48FA9D" w:rsidR="0072454D" w:rsidRPr="00EB1ED8" w:rsidRDefault="0072454D" w:rsidP="0072454D">
            <w:pPr>
              <w:rPr>
                <w:szCs w:val="20"/>
                <w:lang w:val="en-US"/>
              </w:rPr>
            </w:pPr>
            <w:r w:rsidRPr="00EB1ED8">
              <w:rPr>
                <w:szCs w:val="20"/>
                <w:lang w:val="en-US"/>
              </w:rPr>
              <w:t>3</w:t>
            </w:r>
            <w:r>
              <w:rPr>
                <w:szCs w:val="20"/>
                <w:lang w:val="en-US"/>
              </w:rPr>
              <w:t>2</w:t>
            </w:r>
          </w:p>
        </w:tc>
        <w:tc>
          <w:tcPr>
            <w:tcW w:w="1326" w:type="pct"/>
            <w:shd w:val="clear" w:color="auto" w:fill="auto"/>
          </w:tcPr>
          <w:p w14:paraId="10DA1F27" w14:textId="4F7F90E3" w:rsidR="0072454D" w:rsidRPr="00EB1ED8" w:rsidRDefault="0072454D" w:rsidP="0072454D">
            <w:pPr>
              <w:rPr>
                <w:b/>
                <w:bCs/>
                <w:szCs w:val="20"/>
                <w:lang w:val="en-US"/>
              </w:rPr>
            </w:pPr>
            <w:r w:rsidRPr="00EB1ED8">
              <w:rPr>
                <w:b/>
                <w:bCs/>
                <w:szCs w:val="20"/>
                <w:lang w:val="en-US"/>
              </w:rPr>
              <w:t>Philosophy/Policies</w:t>
            </w:r>
          </w:p>
        </w:tc>
        <w:tc>
          <w:tcPr>
            <w:tcW w:w="3314" w:type="pct"/>
            <w:shd w:val="clear" w:color="auto" w:fill="auto"/>
          </w:tcPr>
          <w:p w14:paraId="1AE9DFF4" w14:textId="618F4E42" w:rsidR="0072454D" w:rsidRPr="00EB1ED8" w:rsidRDefault="0072454D" w:rsidP="0072454D">
            <w:pPr>
              <w:rPr>
                <w:szCs w:val="20"/>
              </w:rPr>
            </w:pPr>
          </w:p>
        </w:tc>
      </w:tr>
      <w:tr w:rsidR="009B61B4" w:rsidRPr="00EB1ED8" w14:paraId="65E17F31" w14:textId="77777777" w:rsidTr="00B963DE">
        <w:tc>
          <w:tcPr>
            <w:tcW w:w="360" w:type="pct"/>
          </w:tcPr>
          <w:p w14:paraId="49485FE4" w14:textId="77777777" w:rsidR="0072454D" w:rsidRPr="00EB1ED8" w:rsidRDefault="0072454D" w:rsidP="0072454D">
            <w:pPr>
              <w:rPr>
                <w:szCs w:val="20"/>
                <w:lang w:val="en-US"/>
              </w:rPr>
            </w:pPr>
          </w:p>
        </w:tc>
        <w:tc>
          <w:tcPr>
            <w:tcW w:w="1326" w:type="pct"/>
            <w:shd w:val="clear" w:color="auto" w:fill="auto"/>
          </w:tcPr>
          <w:p w14:paraId="3AABAF1E" w14:textId="7721084D" w:rsidR="0072454D" w:rsidRPr="00EB1ED8" w:rsidRDefault="0072454D" w:rsidP="0072454D">
            <w:pPr>
              <w:rPr>
                <w:szCs w:val="20"/>
                <w:lang w:val="en-US"/>
              </w:rPr>
            </w:pPr>
            <w:r w:rsidRPr="00EB1ED8">
              <w:rPr>
                <w:szCs w:val="20"/>
                <w:lang w:val="en-US"/>
              </w:rPr>
              <w:t>ESG Awareness</w:t>
            </w:r>
          </w:p>
        </w:tc>
        <w:tc>
          <w:tcPr>
            <w:tcW w:w="3314" w:type="pct"/>
            <w:shd w:val="clear" w:color="auto" w:fill="auto"/>
          </w:tcPr>
          <w:p w14:paraId="6769EE22" w14:textId="092C1A31" w:rsidR="0072454D" w:rsidRPr="00EB1ED8" w:rsidRDefault="0072454D" w:rsidP="0072454D">
            <w:pPr>
              <w:rPr>
                <w:szCs w:val="20"/>
              </w:rPr>
            </w:pPr>
            <w:r>
              <w:rPr>
                <w:szCs w:val="20"/>
              </w:rPr>
              <w:t>Yes</w:t>
            </w:r>
          </w:p>
        </w:tc>
      </w:tr>
      <w:tr w:rsidR="009B61B4" w:rsidRPr="00EB1ED8" w14:paraId="459CBCB8" w14:textId="77777777" w:rsidTr="00B963DE">
        <w:tc>
          <w:tcPr>
            <w:tcW w:w="360" w:type="pct"/>
          </w:tcPr>
          <w:p w14:paraId="517A5DC1" w14:textId="77777777" w:rsidR="0072454D" w:rsidRPr="00EB1ED8" w:rsidRDefault="0072454D" w:rsidP="0072454D">
            <w:pPr>
              <w:rPr>
                <w:szCs w:val="20"/>
                <w:lang w:val="en-US"/>
              </w:rPr>
            </w:pPr>
          </w:p>
        </w:tc>
        <w:tc>
          <w:tcPr>
            <w:tcW w:w="1326" w:type="pct"/>
            <w:shd w:val="clear" w:color="auto" w:fill="auto"/>
          </w:tcPr>
          <w:p w14:paraId="7C9C2A2A" w14:textId="3C34397C" w:rsidR="0072454D" w:rsidRPr="00EB1ED8" w:rsidRDefault="0072454D" w:rsidP="0072454D">
            <w:pPr>
              <w:rPr>
                <w:szCs w:val="20"/>
                <w:lang w:val="en-US"/>
              </w:rPr>
            </w:pPr>
            <w:r w:rsidRPr="00EB1ED8">
              <w:rPr>
                <w:szCs w:val="20"/>
                <w:lang w:val="en-US"/>
              </w:rPr>
              <w:t>ESG Integration (RIAA)</w:t>
            </w:r>
          </w:p>
        </w:tc>
        <w:tc>
          <w:tcPr>
            <w:tcW w:w="3314" w:type="pct"/>
            <w:shd w:val="clear" w:color="auto" w:fill="auto"/>
          </w:tcPr>
          <w:p w14:paraId="0E0A8BAA" w14:textId="461656F6" w:rsidR="0072454D" w:rsidRPr="00EB1ED8" w:rsidRDefault="0072454D" w:rsidP="0072454D">
            <w:pPr>
              <w:rPr>
                <w:szCs w:val="20"/>
                <w:lang w:val="en-US"/>
              </w:rPr>
            </w:pPr>
            <w:r>
              <w:rPr>
                <w:szCs w:val="20"/>
                <w:lang w:val="en-US"/>
              </w:rPr>
              <w:t>Yes</w:t>
            </w:r>
          </w:p>
        </w:tc>
      </w:tr>
      <w:tr w:rsidR="009B61B4" w:rsidRPr="00EB1ED8" w14:paraId="33D46562" w14:textId="77777777" w:rsidTr="00B963DE">
        <w:tc>
          <w:tcPr>
            <w:tcW w:w="360" w:type="pct"/>
          </w:tcPr>
          <w:p w14:paraId="608E6A58" w14:textId="77777777" w:rsidR="0072454D" w:rsidRPr="00EB1ED8" w:rsidRDefault="0072454D" w:rsidP="0072454D">
            <w:pPr>
              <w:rPr>
                <w:szCs w:val="20"/>
                <w:lang w:val="en-US"/>
              </w:rPr>
            </w:pPr>
          </w:p>
        </w:tc>
        <w:tc>
          <w:tcPr>
            <w:tcW w:w="1326" w:type="pct"/>
            <w:shd w:val="clear" w:color="auto" w:fill="auto"/>
          </w:tcPr>
          <w:p w14:paraId="2900AF05" w14:textId="5E6B970B" w:rsidR="0072454D" w:rsidRPr="00EB1ED8" w:rsidRDefault="0072454D" w:rsidP="0072454D">
            <w:pPr>
              <w:rPr>
                <w:szCs w:val="20"/>
                <w:lang w:val="en-US"/>
              </w:rPr>
            </w:pPr>
            <w:r w:rsidRPr="00EB1ED8">
              <w:rPr>
                <w:szCs w:val="20"/>
                <w:lang w:val="en-US"/>
              </w:rPr>
              <w:t>Negative Screening (RIAA)</w:t>
            </w:r>
          </w:p>
        </w:tc>
        <w:tc>
          <w:tcPr>
            <w:tcW w:w="3314" w:type="pct"/>
            <w:shd w:val="clear" w:color="auto" w:fill="auto"/>
          </w:tcPr>
          <w:p w14:paraId="1A4713EF" w14:textId="0D165B44" w:rsidR="0072454D" w:rsidRPr="00EB1ED8" w:rsidRDefault="0072454D" w:rsidP="0072454D">
            <w:pPr>
              <w:rPr>
                <w:szCs w:val="20"/>
                <w:lang w:val="en-US"/>
              </w:rPr>
            </w:pPr>
            <w:r>
              <w:rPr>
                <w:szCs w:val="20"/>
                <w:lang w:val="en-US"/>
              </w:rPr>
              <w:t>No</w:t>
            </w:r>
          </w:p>
        </w:tc>
      </w:tr>
      <w:tr w:rsidR="009B61B4" w:rsidRPr="00EB1ED8" w14:paraId="1BA7C0AD" w14:textId="77777777" w:rsidTr="00B963DE">
        <w:tc>
          <w:tcPr>
            <w:tcW w:w="360" w:type="pct"/>
          </w:tcPr>
          <w:p w14:paraId="5D437C43" w14:textId="77777777" w:rsidR="0072454D" w:rsidRPr="00EB1ED8" w:rsidRDefault="0072454D" w:rsidP="0072454D">
            <w:pPr>
              <w:rPr>
                <w:szCs w:val="20"/>
                <w:lang w:val="en-US"/>
              </w:rPr>
            </w:pPr>
          </w:p>
        </w:tc>
        <w:tc>
          <w:tcPr>
            <w:tcW w:w="1326" w:type="pct"/>
            <w:shd w:val="clear" w:color="auto" w:fill="auto"/>
          </w:tcPr>
          <w:p w14:paraId="331FA83F" w14:textId="52929AA5" w:rsidR="0072454D" w:rsidRPr="00EB1ED8" w:rsidRDefault="0072454D" w:rsidP="0072454D">
            <w:pPr>
              <w:rPr>
                <w:szCs w:val="20"/>
                <w:lang w:val="en-US"/>
              </w:rPr>
            </w:pPr>
            <w:r w:rsidRPr="00EB1ED8">
              <w:rPr>
                <w:szCs w:val="20"/>
                <w:lang w:val="en-US"/>
              </w:rPr>
              <w:t>Corporate Engagement &amp; Shareholder Action (RIAA)</w:t>
            </w:r>
          </w:p>
        </w:tc>
        <w:tc>
          <w:tcPr>
            <w:tcW w:w="3314" w:type="pct"/>
            <w:shd w:val="clear" w:color="auto" w:fill="auto"/>
          </w:tcPr>
          <w:p w14:paraId="60864F94" w14:textId="7BC3E799" w:rsidR="0072454D" w:rsidRPr="00EB1ED8" w:rsidRDefault="0072454D" w:rsidP="0072454D">
            <w:pPr>
              <w:rPr>
                <w:szCs w:val="20"/>
                <w:lang w:val="en-US"/>
              </w:rPr>
            </w:pPr>
            <w:r>
              <w:rPr>
                <w:szCs w:val="20"/>
                <w:lang w:val="en-US"/>
              </w:rPr>
              <w:t>No</w:t>
            </w:r>
          </w:p>
        </w:tc>
      </w:tr>
      <w:tr w:rsidR="009B61B4" w:rsidRPr="00EB1ED8" w14:paraId="73101FDF" w14:textId="77777777" w:rsidTr="00B963DE">
        <w:tc>
          <w:tcPr>
            <w:tcW w:w="360" w:type="pct"/>
          </w:tcPr>
          <w:p w14:paraId="6CE6B6CA" w14:textId="77777777" w:rsidR="0072454D" w:rsidRPr="00EB1ED8" w:rsidRDefault="0072454D" w:rsidP="0072454D">
            <w:pPr>
              <w:rPr>
                <w:szCs w:val="20"/>
                <w:lang w:val="en-US"/>
              </w:rPr>
            </w:pPr>
          </w:p>
        </w:tc>
        <w:tc>
          <w:tcPr>
            <w:tcW w:w="1326" w:type="pct"/>
            <w:shd w:val="clear" w:color="auto" w:fill="auto"/>
          </w:tcPr>
          <w:p w14:paraId="727452E6" w14:textId="01030BC2" w:rsidR="0072454D" w:rsidRPr="00EB1ED8" w:rsidRDefault="0072454D" w:rsidP="0072454D">
            <w:pPr>
              <w:rPr>
                <w:szCs w:val="20"/>
                <w:lang w:val="en-US"/>
              </w:rPr>
            </w:pPr>
            <w:r w:rsidRPr="00EB1ED8">
              <w:rPr>
                <w:szCs w:val="20"/>
                <w:lang w:val="en-US"/>
              </w:rPr>
              <w:t>Positive Screening (RIAA)</w:t>
            </w:r>
          </w:p>
        </w:tc>
        <w:tc>
          <w:tcPr>
            <w:tcW w:w="3314" w:type="pct"/>
            <w:shd w:val="clear" w:color="auto" w:fill="auto"/>
          </w:tcPr>
          <w:p w14:paraId="739D4294" w14:textId="50A2DD87" w:rsidR="0072454D" w:rsidRPr="00EB1ED8" w:rsidRDefault="0072454D" w:rsidP="0072454D">
            <w:pPr>
              <w:rPr>
                <w:szCs w:val="20"/>
                <w:lang w:val="en-US"/>
              </w:rPr>
            </w:pPr>
            <w:r>
              <w:rPr>
                <w:szCs w:val="20"/>
                <w:lang w:val="en-US"/>
              </w:rPr>
              <w:t>Yes</w:t>
            </w:r>
          </w:p>
        </w:tc>
      </w:tr>
      <w:tr w:rsidR="009B61B4" w:rsidRPr="00EB1ED8" w14:paraId="3F14F45D" w14:textId="77777777" w:rsidTr="00B963DE">
        <w:tc>
          <w:tcPr>
            <w:tcW w:w="360" w:type="pct"/>
          </w:tcPr>
          <w:p w14:paraId="027D32BC" w14:textId="77777777" w:rsidR="0072454D" w:rsidRPr="00EB1ED8" w:rsidRDefault="0072454D" w:rsidP="0072454D">
            <w:pPr>
              <w:rPr>
                <w:szCs w:val="20"/>
                <w:lang w:val="en-US"/>
              </w:rPr>
            </w:pPr>
          </w:p>
        </w:tc>
        <w:tc>
          <w:tcPr>
            <w:tcW w:w="1326" w:type="pct"/>
            <w:shd w:val="clear" w:color="auto" w:fill="auto"/>
          </w:tcPr>
          <w:p w14:paraId="40ED7CCC" w14:textId="69FF4EC1" w:rsidR="0072454D" w:rsidRPr="00EB1ED8" w:rsidRDefault="0072454D" w:rsidP="0072454D">
            <w:pPr>
              <w:rPr>
                <w:szCs w:val="20"/>
                <w:lang w:val="en-US"/>
              </w:rPr>
            </w:pPr>
            <w:r w:rsidRPr="00EB1ED8">
              <w:rPr>
                <w:szCs w:val="20"/>
                <w:lang w:val="en-US"/>
              </w:rPr>
              <w:t>Sustainability Themed (RIAA)</w:t>
            </w:r>
          </w:p>
        </w:tc>
        <w:tc>
          <w:tcPr>
            <w:tcW w:w="3314" w:type="pct"/>
            <w:shd w:val="clear" w:color="auto" w:fill="auto"/>
          </w:tcPr>
          <w:p w14:paraId="71D97972" w14:textId="04AD1D53" w:rsidR="0072454D" w:rsidRPr="00EB1ED8" w:rsidRDefault="0072454D" w:rsidP="0072454D">
            <w:pPr>
              <w:shd w:val="clear" w:color="auto" w:fill="FFFFFF"/>
              <w:spacing w:before="100" w:beforeAutospacing="1" w:after="100" w:afterAutospacing="1"/>
              <w:rPr>
                <w:szCs w:val="20"/>
                <w:lang w:val="en-US"/>
              </w:rPr>
            </w:pPr>
            <w:r>
              <w:rPr>
                <w:szCs w:val="20"/>
                <w:lang w:val="en-US"/>
              </w:rPr>
              <w:t>Yes</w:t>
            </w:r>
          </w:p>
        </w:tc>
      </w:tr>
      <w:tr w:rsidR="009B61B4" w:rsidRPr="00EB1ED8" w14:paraId="78F266F7" w14:textId="77777777" w:rsidTr="00B963DE">
        <w:tc>
          <w:tcPr>
            <w:tcW w:w="360" w:type="pct"/>
          </w:tcPr>
          <w:p w14:paraId="3A5C6237" w14:textId="77777777" w:rsidR="0072454D" w:rsidRPr="00EB1ED8" w:rsidRDefault="0072454D" w:rsidP="0072454D">
            <w:pPr>
              <w:rPr>
                <w:szCs w:val="20"/>
                <w:lang w:val="en-US"/>
              </w:rPr>
            </w:pPr>
          </w:p>
        </w:tc>
        <w:tc>
          <w:tcPr>
            <w:tcW w:w="1326" w:type="pct"/>
            <w:shd w:val="clear" w:color="auto" w:fill="auto"/>
          </w:tcPr>
          <w:p w14:paraId="246F2D27" w14:textId="18100A00" w:rsidR="0072454D" w:rsidRPr="00EB1ED8" w:rsidRDefault="0072454D" w:rsidP="0072454D">
            <w:pPr>
              <w:rPr>
                <w:szCs w:val="20"/>
                <w:lang w:val="en-US"/>
              </w:rPr>
            </w:pPr>
            <w:r w:rsidRPr="00EB1ED8">
              <w:rPr>
                <w:szCs w:val="20"/>
                <w:lang w:val="en-US"/>
              </w:rPr>
              <w:t>Impact Investing (RIAA)</w:t>
            </w:r>
          </w:p>
        </w:tc>
        <w:tc>
          <w:tcPr>
            <w:tcW w:w="3314" w:type="pct"/>
            <w:shd w:val="clear" w:color="auto" w:fill="auto"/>
          </w:tcPr>
          <w:p w14:paraId="58240576" w14:textId="4A0FE235" w:rsidR="0072454D" w:rsidRPr="00EB1ED8" w:rsidRDefault="0072454D" w:rsidP="0072454D">
            <w:pPr>
              <w:rPr>
                <w:szCs w:val="20"/>
                <w:lang w:val="en-US"/>
              </w:rPr>
            </w:pPr>
            <w:r>
              <w:rPr>
                <w:szCs w:val="20"/>
                <w:lang w:val="en-US"/>
              </w:rPr>
              <w:t>No</w:t>
            </w:r>
          </w:p>
        </w:tc>
      </w:tr>
      <w:tr w:rsidR="009B61B4" w:rsidRPr="00EB1ED8" w14:paraId="5BF8A762" w14:textId="77777777" w:rsidTr="00B963DE">
        <w:tc>
          <w:tcPr>
            <w:tcW w:w="360" w:type="pct"/>
          </w:tcPr>
          <w:p w14:paraId="39A98560" w14:textId="3A37CB6D" w:rsidR="0072454D" w:rsidRPr="00EB1ED8" w:rsidRDefault="0072454D" w:rsidP="0072454D">
            <w:pPr>
              <w:rPr>
                <w:szCs w:val="20"/>
                <w:lang w:val="en-US"/>
              </w:rPr>
            </w:pPr>
            <w:r w:rsidRPr="00EB1ED8">
              <w:rPr>
                <w:szCs w:val="20"/>
                <w:lang w:val="en-US"/>
              </w:rPr>
              <w:t>3</w:t>
            </w:r>
            <w:r>
              <w:rPr>
                <w:szCs w:val="20"/>
                <w:lang w:val="en-US"/>
              </w:rPr>
              <w:t>3</w:t>
            </w:r>
          </w:p>
        </w:tc>
        <w:tc>
          <w:tcPr>
            <w:tcW w:w="1326" w:type="pct"/>
            <w:shd w:val="clear" w:color="auto" w:fill="auto"/>
          </w:tcPr>
          <w:p w14:paraId="4F620ECD" w14:textId="0530BC03" w:rsidR="0072454D" w:rsidRPr="00EB1ED8" w:rsidRDefault="0072454D" w:rsidP="0072454D">
            <w:pPr>
              <w:rPr>
                <w:b/>
                <w:bCs/>
                <w:szCs w:val="20"/>
                <w:lang w:val="en-US"/>
              </w:rPr>
            </w:pPr>
            <w:r w:rsidRPr="00EB1ED8">
              <w:rPr>
                <w:b/>
                <w:bCs/>
                <w:szCs w:val="20"/>
                <w:lang w:val="en-US"/>
              </w:rPr>
              <w:t>Focus</w:t>
            </w:r>
          </w:p>
        </w:tc>
        <w:tc>
          <w:tcPr>
            <w:tcW w:w="3314" w:type="pct"/>
            <w:shd w:val="clear" w:color="auto" w:fill="auto"/>
          </w:tcPr>
          <w:p w14:paraId="2ABE4D2E" w14:textId="77777777" w:rsidR="0072454D" w:rsidRPr="00BF6F8A" w:rsidRDefault="0072454D" w:rsidP="0072454D">
            <w:pPr>
              <w:pStyle w:val="font8"/>
              <w:spacing w:before="0" w:beforeAutospacing="0" w:after="0" w:afterAutospacing="0"/>
              <w:textAlignment w:val="baseline"/>
              <w:rPr>
                <w:rFonts w:ascii="Verdana" w:hAnsi="Verdana" w:cs="Arial"/>
                <w:color w:val="000000"/>
                <w:sz w:val="20"/>
                <w:szCs w:val="20"/>
              </w:rPr>
            </w:pPr>
            <w:r w:rsidRPr="00BF6F8A">
              <w:rPr>
                <w:rStyle w:val="wixui-rich-texttext"/>
                <w:rFonts w:ascii="Verdana" w:eastAsiaTheme="majorEastAsia" w:hAnsi="Verdana" w:cs="Arial"/>
                <w:color w:val="000000"/>
                <w:sz w:val="20"/>
                <w:szCs w:val="20"/>
                <w:bdr w:val="none" w:sz="0" w:space="0" w:color="auto" w:frame="1"/>
              </w:rPr>
              <w:t>The Artesian Green &amp; Sustainable Bond Fund will invest in a diversified portfolio of liquid, investment grade fixed and floating rate green, sustainable and social corporate bonds. The Fund invests in Australasian and global issuers.</w:t>
            </w:r>
          </w:p>
          <w:p w14:paraId="61A39E39" w14:textId="77777777" w:rsidR="0072454D" w:rsidRPr="00BF6F8A" w:rsidRDefault="0072454D" w:rsidP="0072454D">
            <w:pPr>
              <w:pStyle w:val="font8"/>
              <w:spacing w:before="0" w:beforeAutospacing="0" w:after="0" w:afterAutospacing="0"/>
              <w:textAlignment w:val="baseline"/>
              <w:rPr>
                <w:rFonts w:ascii="Verdana" w:hAnsi="Verdana" w:cs="Arial"/>
                <w:color w:val="000000"/>
                <w:sz w:val="20"/>
                <w:szCs w:val="20"/>
              </w:rPr>
            </w:pPr>
            <w:r w:rsidRPr="00BF6F8A">
              <w:rPr>
                <w:rStyle w:val="wixguard"/>
                <w:rFonts w:ascii="Arial" w:hAnsi="Arial" w:cs="Arial"/>
                <w:color w:val="000000"/>
                <w:sz w:val="20"/>
                <w:szCs w:val="20"/>
                <w:bdr w:val="none" w:sz="0" w:space="0" w:color="auto" w:frame="1"/>
              </w:rPr>
              <w:t>​</w:t>
            </w:r>
          </w:p>
          <w:p w14:paraId="5CF9D99B" w14:textId="77777777" w:rsidR="0072454D" w:rsidRPr="00BF6F8A" w:rsidRDefault="0072454D" w:rsidP="0072454D">
            <w:pPr>
              <w:pStyle w:val="font8"/>
              <w:spacing w:before="0" w:beforeAutospacing="0" w:after="0" w:afterAutospacing="0"/>
              <w:textAlignment w:val="baseline"/>
              <w:rPr>
                <w:rFonts w:ascii="Verdana" w:hAnsi="Verdana" w:cs="Arial"/>
                <w:color w:val="000000"/>
                <w:sz w:val="20"/>
                <w:szCs w:val="20"/>
              </w:rPr>
            </w:pPr>
            <w:r w:rsidRPr="00BF6F8A">
              <w:rPr>
                <w:rStyle w:val="wixui-rich-texttext"/>
                <w:rFonts w:ascii="Verdana" w:eastAsiaTheme="majorEastAsia" w:hAnsi="Verdana" w:cs="Arial"/>
                <w:b/>
                <w:bCs/>
                <w:color w:val="000000"/>
                <w:sz w:val="20"/>
                <w:szCs w:val="20"/>
                <w:bdr w:val="none" w:sz="0" w:space="0" w:color="auto" w:frame="1"/>
              </w:rPr>
              <w:t>Additional Fund Benefits:</w:t>
            </w:r>
          </w:p>
          <w:p w14:paraId="781DF489" w14:textId="77777777" w:rsidR="0072454D" w:rsidRPr="00BF6F8A" w:rsidRDefault="0072454D" w:rsidP="0072454D">
            <w:pPr>
              <w:pStyle w:val="font8"/>
              <w:spacing w:before="0" w:beforeAutospacing="0" w:after="0" w:afterAutospacing="0"/>
              <w:textAlignment w:val="baseline"/>
              <w:rPr>
                <w:rFonts w:ascii="Verdana" w:hAnsi="Verdana" w:cs="Arial"/>
                <w:color w:val="000000"/>
                <w:sz w:val="20"/>
                <w:szCs w:val="20"/>
              </w:rPr>
            </w:pPr>
            <w:r w:rsidRPr="00BF6F8A">
              <w:rPr>
                <w:rStyle w:val="wixguard"/>
                <w:rFonts w:ascii="Arial" w:hAnsi="Arial" w:cs="Arial"/>
                <w:color w:val="000000"/>
                <w:sz w:val="20"/>
                <w:szCs w:val="20"/>
                <w:bdr w:val="none" w:sz="0" w:space="0" w:color="auto" w:frame="1"/>
              </w:rPr>
              <w:t>​</w:t>
            </w:r>
          </w:p>
          <w:p w14:paraId="303B14D2" w14:textId="77777777" w:rsidR="0072454D" w:rsidRPr="00BF6F8A" w:rsidRDefault="0072454D" w:rsidP="0072454D">
            <w:pPr>
              <w:pStyle w:val="font8"/>
              <w:numPr>
                <w:ilvl w:val="0"/>
                <w:numId w:val="5"/>
              </w:numPr>
              <w:spacing w:before="0" w:beforeAutospacing="0" w:after="0" w:afterAutospacing="0"/>
              <w:ind w:left="840"/>
              <w:textAlignment w:val="baseline"/>
              <w:rPr>
                <w:rFonts w:ascii="Verdana" w:hAnsi="Verdana" w:cs="Arial"/>
                <w:color w:val="000000"/>
                <w:sz w:val="20"/>
                <w:szCs w:val="20"/>
              </w:rPr>
            </w:pPr>
            <w:r w:rsidRPr="00BF6F8A">
              <w:rPr>
                <w:rStyle w:val="wixui-rich-texttext"/>
                <w:rFonts w:ascii="Verdana" w:eastAsiaTheme="majorEastAsia" w:hAnsi="Verdana" w:cs="Arial"/>
                <w:color w:val="000000"/>
                <w:sz w:val="20"/>
                <w:szCs w:val="20"/>
                <w:bdr w:val="none" w:sz="0" w:space="0" w:color="auto" w:frame="1"/>
              </w:rPr>
              <w:t>Using capital for a better future, not just a return</w:t>
            </w:r>
          </w:p>
          <w:p w14:paraId="659A893D" w14:textId="77777777" w:rsidR="0072454D" w:rsidRPr="00BF6F8A" w:rsidRDefault="0072454D" w:rsidP="0072454D">
            <w:pPr>
              <w:pStyle w:val="font8"/>
              <w:numPr>
                <w:ilvl w:val="0"/>
                <w:numId w:val="5"/>
              </w:numPr>
              <w:spacing w:before="0" w:beforeAutospacing="0" w:after="0" w:afterAutospacing="0"/>
              <w:ind w:left="840"/>
              <w:textAlignment w:val="baseline"/>
              <w:rPr>
                <w:rFonts w:ascii="Verdana" w:hAnsi="Verdana" w:cs="Arial"/>
                <w:color w:val="000000"/>
                <w:sz w:val="20"/>
                <w:szCs w:val="20"/>
              </w:rPr>
            </w:pPr>
            <w:r w:rsidRPr="00BF6F8A">
              <w:rPr>
                <w:rStyle w:val="wixui-rich-texttext"/>
                <w:rFonts w:ascii="Verdana" w:eastAsiaTheme="majorEastAsia" w:hAnsi="Verdana" w:cs="Arial"/>
                <w:color w:val="000000"/>
                <w:sz w:val="20"/>
                <w:szCs w:val="20"/>
                <w:bdr w:val="none" w:sz="0" w:space="0" w:color="auto" w:frame="1"/>
              </w:rPr>
              <w:t>Same return as a regular or “brown” bond fund</w:t>
            </w:r>
          </w:p>
          <w:p w14:paraId="748FD7E7" w14:textId="77777777" w:rsidR="0072454D" w:rsidRPr="00BF6F8A" w:rsidRDefault="0072454D" w:rsidP="0072454D">
            <w:pPr>
              <w:pStyle w:val="font8"/>
              <w:numPr>
                <w:ilvl w:val="0"/>
                <w:numId w:val="5"/>
              </w:numPr>
              <w:spacing w:before="0" w:beforeAutospacing="0" w:after="0" w:afterAutospacing="0"/>
              <w:ind w:left="840"/>
              <w:textAlignment w:val="baseline"/>
              <w:rPr>
                <w:rFonts w:ascii="Verdana" w:hAnsi="Verdana" w:cs="Arial"/>
                <w:color w:val="000000"/>
                <w:sz w:val="20"/>
                <w:szCs w:val="20"/>
              </w:rPr>
            </w:pPr>
            <w:r w:rsidRPr="00BF6F8A">
              <w:rPr>
                <w:rStyle w:val="wixui-rich-texttext"/>
                <w:rFonts w:ascii="Verdana" w:eastAsiaTheme="majorEastAsia" w:hAnsi="Verdana" w:cs="Arial"/>
                <w:color w:val="000000"/>
                <w:sz w:val="20"/>
                <w:szCs w:val="20"/>
                <w:bdr w:val="none" w:sz="0" w:space="0" w:color="auto" w:frame="1"/>
              </w:rPr>
              <w:t>Virtuous cycle of sustainable capital &amp; job creation</w:t>
            </w:r>
          </w:p>
          <w:p w14:paraId="4D5AA497" w14:textId="77777777" w:rsidR="0072454D" w:rsidRPr="00BF6F8A" w:rsidRDefault="0072454D" w:rsidP="0072454D">
            <w:pPr>
              <w:pStyle w:val="font8"/>
              <w:numPr>
                <w:ilvl w:val="0"/>
                <w:numId w:val="5"/>
              </w:numPr>
              <w:spacing w:before="0" w:beforeAutospacing="0" w:after="0" w:afterAutospacing="0"/>
              <w:ind w:left="840"/>
              <w:textAlignment w:val="baseline"/>
              <w:rPr>
                <w:rFonts w:ascii="Verdana" w:hAnsi="Verdana" w:cs="Arial"/>
                <w:color w:val="000000"/>
                <w:sz w:val="20"/>
                <w:szCs w:val="20"/>
              </w:rPr>
            </w:pPr>
            <w:r w:rsidRPr="00BF6F8A">
              <w:rPr>
                <w:rStyle w:val="wixui-rich-texttext"/>
                <w:rFonts w:ascii="Verdana" w:eastAsiaTheme="majorEastAsia" w:hAnsi="Verdana" w:cs="Arial"/>
                <w:color w:val="000000"/>
                <w:sz w:val="20"/>
                <w:szCs w:val="20"/>
                <w:bdr w:val="none" w:sz="0" w:space="0" w:color="auto" w:frame="1"/>
              </w:rPr>
              <w:t>Investment income from a positive, sustainable source</w:t>
            </w:r>
          </w:p>
          <w:p w14:paraId="29690F72" w14:textId="77777777" w:rsidR="0072454D" w:rsidRPr="0072454D" w:rsidRDefault="0072454D" w:rsidP="0072454D">
            <w:pPr>
              <w:pStyle w:val="font8"/>
              <w:numPr>
                <w:ilvl w:val="0"/>
                <w:numId w:val="5"/>
              </w:numPr>
              <w:spacing w:before="0" w:beforeAutospacing="0" w:after="0" w:afterAutospacing="0"/>
              <w:ind w:left="840"/>
              <w:textAlignment w:val="baseline"/>
              <w:rPr>
                <w:rStyle w:val="wixui-rich-texttext"/>
                <w:rFonts w:ascii="Verdana" w:hAnsi="Verdana" w:cs="Arial"/>
                <w:color w:val="000000"/>
                <w:sz w:val="20"/>
                <w:szCs w:val="20"/>
              </w:rPr>
            </w:pPr>
            <w:r w:rsidRPr="00BF6F8A">
              <w:rPr>
                <w:rStyle w:val="wixui-rich-texttext"/>
                <w:rFonts w:ascii="Verdana" w:eastAsiaTheme="majorEastAsia" w:hAnsi="Verdana" w:cs="Arial"/>
                <w:color w:val="000000"/>
                <w:sz w:val="20"/>
                <w:szCs w:val="20"/>
                <w:bdr w:val="none" w:sz="0" w:space="0" w:color="auto" w:frame="1"/>
              </w:rPr>
              <w:t>An additional source of risk management, excluding sectors more exposed to litigation and environmental issues</w:t>
            </w:r>
          </w:p>
          <w:p w14:paraId="1243DC5F" w14:textId="77777777" w:rsidR="0072454D" w:rsidRDefault="0072454D" w:rsidP="0072454D">
            <w:pPr>
              <w:pStyle w:val="font8"/>
              <w:spacing w:before="0" w:beforeAutospacing="0" w:after="0" w:afterAutospacing="0"/>
              <w:textAlignment w:val="baseline"/>
              <w:rPr>
                <w:rStyle w:val="wixui-rich-texttext"/>
                <w:rFonts w:eastAsiaTheme="majorEastAsia" w:cs="Arial"/>
                <w:color w:val="000000"/>
                <w:szCs w:val="20"/>
                <w:bdr w:val="none" w:sz="0" w:space="0" w:color="auto" w:frame="1"/>
              </w:rPr>
            </w:pPr>
          </w:p>
          <w:p w14:paraId="01A0F837" w14:textId="77777777" w:rsidR="0072454D" w:rsidRDefault="0072454D" w:rsidP="0072454D">
            <w:pPr>
              <w:rPr>
                <w:lang w:val="en-US"/>
              </w:rPr>
            </w:pPr>
            <w:r>
              <w:rPr>
                <w:lang w:val="en-US"/>
              </w:rPr>
              <w:t>We invest in bonds that have a measurable and verifiable carbon reduction impact.</w:t>
            </w:r>
          </w:p>
          <w:p w14:paraId="175F0BEF" w14:textId="77777777" w:rsidR="0072454D" w:rsidRDefault="0072454D" w:rsidP="0072454D">
            <w:pPr>
              <w:rPr>
                <w:lang w:val="en-US"/>
              </w:rPr>
            </w:pPr>
          </w:p>
          <w:p w14:paraId="34597AE9" w14:textId="77777777" w:rsidR="0072454D" w:rsidRDefault="0072454D" w:rsidP="0072454D">
            <w:pPr>
              <w:pStyle w:val="ListParagraph"/>
              <w:numPr>
                <w:ilvl w:val="0"/>
                <w:numId w:val="9"/>
              </w:numPr>
              <w:rPr>
                <w:lang w:val="en-US"/>
              </w:rPr>
            </w:pPr>
            <w:proofErr w:type="spellStart"/>
            <w:r>
              <w:rPr>
                <w:lang w:val="en-US"/>
              </w:rPr>
              <w:t>Fuelling</w:t>
            </w:r>
            <w:proofErr w:type="spellEnd"/>
            <w:r>
              <w:rPr>
                <w:lang w:val="en-US"/>
              </w:rPr>
              <w:t xml:space="preserve"> the Renewable Energy Transition</w:t>
            </w:r>
          </w:p>
          <w:p w14:paraId="67CD0CA1" w14:textId="77777777" w:rsidR="0072454D" w:rsidRDefault="0072454D" w:rsidP="0072454D">
            <w:pPr>
              <w:pStyle w:val="ListParagraph"/>
              <w:numPr>
                <w:ilvl w:val="0"/>
                <w:numId w:val="9"/>
              </w:numPr>
              <w:rPr>
                <w:lang w:val="en-US"/>
              </w:rPr>
            </w:pPr>
            <w:r>
              <w:rPr>
                <w:lang w:val="en-US"/>
              </w:rPr>
              <w:t>Agriculture Revolution &amp; Global Food Security</w:t>
            </w:r>
          </w:p>
          <w:p w14:paraId="37E2F2D8" w14:textId="77777777" w:rsidR="0072454D" w:rsidRDefault="0072454D" w:rsidP="0072454D">
            <w:pPr>
              <w:pStyle w:val="ListParagraph"/>
              <w:numPr>
                <w:ilvl w:val="0"/>
                <w:numId w:val="9"/>
              </w:numPr>
              <w:rPr>
                <w:lang w:val="en-US"/>
              </w:rPr>
            </w:pPr>
            <w:r>
              <w:rPr>
                <w:lang w:val="en-US"/>
              </w:rPr>
              <w:t>Tackling Global Health</w:t>
            </w:r>
          </w:p>
          <w:p w14:paraId="09BBB87B" w14:textId="2B1A2298" w:rsidR="0072454D" w:rsidRPr="0072454D" w:rsidRDefault="0072454D" w:rsidP="0072454D">
            <w:pPr>
              <w:pStyle w:val="ListParagraph"/>
              <w:numPr>
                <w:ilvl w:val="0"/>
                <w:numId w:val="9"/>
              </w:numPr>
              <w:rPr>
                <w:rStyle w:val="wixui-rich-texttext"/>
                <w:lang w:val="en-US"/>
              </w:rPr>
            </w:pPr>
            <w:r>
              <w:rPr>
                <w:lang w:val="en-US"/>
              </w:rPr>
              <w:t>B</w:t>
            </w:r>
            <w:r w:rsidRPr="0072454D">
              <w:rPr>
                <w:lang w:val="en-US"/>
              </w:rPr>
              <w:t>usiness Purpose and Accountability</w:t>
            </w:r>
          </w:p>
          <w:p w14:paraId="7B26A370" w14:textId="77777777" w:rsidR="0072454D" w:rsidRPr="00BF6F8A" w:rsidRDefault="0072454D" w:rsidP="0072454D">
            <w:pPr>
              <w:pStyle w:val="font8"/>
              <w:spacing w:before="0" w:beforeAutospacing="0" w:after="0" w:afterAutospacing="0"/>
              <w:textAlignment w:val="baseline"/>
              <w:rPr>
                <w:rFonts w:ascii="Verdana" w:hAnsi="Verdana" w:cs="Arial"/>
                <w:color w:val="000000"/>
                <w:sz w:val="20"/>
                <w:szCs w:val="20"/>
              </w:rPr>
            </w:pPr>
          </w:p>
          <w:p w14:paraId="0CFCDEB6" w14:textId="5B329583" w:rsidR="0072454D" w:rsidRPr="00BF6F8A" w:rsidRDefault="0072454D" w:rsidP="0072454D">
            <w:pPr>
              <w:rPr>
                <w:szCs w:val="20"/>
                <w:lang w:val="en-US"/>
              </w:rPr>
            </w:pPr>
          </w:p>
        </w:tc>
      </w:tr>
      <w:tr w:rsidR="009B61B4" w:rsidRPr="00EB1ED8" w14:paraId="712D6618" w14:textId="77777777" w:rsidTr="00B963DE">
        <w:tc>
          <w:tcPr>
            <w:tcW w:w="360" w:type="pct"/>
          </w:tcPr>
          <w:p w14:paraId="23AD6048" w14:textId="2311CAE0" w:rsidR="0072454D" w:rsidRPr="00EB1ED8" w:rsidRDefault="0072454D" w:rsidP="0072454D">
            <w:pPr>
              <w:rPr>
                <w:szCs w:val="20"/>
                <w:lang w:val="en-US"/>
              </w:rPr>
            </w:pPr>
            <w:r w:rsidRPr="00EB1ED8">
              <w:rPr>
                <w:szCs w:val="20"/>
                <w:lang w:val="en-US"/>
              </w:rPr>
              <w:t>3</w:t>
            </w:r>
            <w:r>
              <w:rPr>
                <w:szCs w:val="20"/>
                <w:lang w:val="en-US"/>
              </w:rPr>
              <w:t>4</w:t>
            </w:r>
          </w:p>
        </w:tc>
        <w:tc>
          <w:tcPr>
            <w:tcW w:w="1326" w:type="pct"/>
            <w:shd w:val="clear" w:color="auto" w:fill="auto"/>
          </w:tcPr>
          <w:p w14:paraId="2996C98D" w14:textId="376E75E3" w:rsidR="0072454D" w:rsidRPr="00EB1ED8" w:rsidRDefault="0072454D" w:rsidP="0072454D">
            <w:pPr>
              <w:rPr>
                <w:b/>
                <w:bCs/>
                <w:szCs w:val="20"/>
                <w:lang w:val="en-US"/>
              </w:rPr>
            </w:pPr>
            <w:r w:rsidRPr="00EB1ED8">
              <w:rPr>
                <w:b/>
                <w:bCs/>
                <w:szCs w:val="20"/>
                <w:lang w:val="en-US"/>
              </w:rPr>
              <w:t>Research inputs</w:t>
            </w:r>
          </w:p>
        </w:tc>
        <w:tc>
          <w:tcPr>
            <w:tcW w:w="3314" w:type="pct"/>
            <w:shd w:val="clear" w:color="auto" w:fill="auto"/>
          </w:tcPr>
          <w:p w14:paraId="305A2B1B" w14:textId="77777777" w:rsidR="0072454D" w:rsidRPr="00CB15DC" w:rsidRDefault="0072454D" w:rsidP="0072454D">
            <w:pPr>
              <w:rPr>
                <w:color w:val="000000" w:themeColor="text1"/>
                <w:lang w:val="en-US"/>
              </w:rPr>
            </w:pPr>
            <w:r w:rsidRPr="00CB15DC">
              <w:rPr>
                <w:color w:val="000000" w:themeColor="text1"/>
                <w:lang w:val="en-US"/>
              </w:rPr>
              <w:t>SASB’s Materiality Mapping (Sustainable Accounting Standards Board).</w:t>
            </w:r>
          </w:p>
          <w:p w14:paraId="0E346568" w14:textId="77777777" w:rsidR="0072454D" w:rsidRPr="00CB15DC" w:rsidRDefault="0072454D" w:rsidP="0072454D">
            <w:pPr>
              <w:rPr>
                <w:color w:val="000000" w:themeColor="text1"/>
                <w:lang w:val="en-US"/>
              </w:rPr>
            </w:pPr>
            <w:r w:rsidRPr="00CB15DC">
              <w:rPr>
                <w:color w:val="000000" w:themeColor="text1"/>
                <w:lang w:val="en-US"/>
              </w:rPr>
              <w:t>Bloomberg</w:t>
            </w:r>
          </w:p>
          <w:p w14:paraId="4FF774CF" w14:textId="77777777" w:rsidR="00D73E98" w:rsidRDefault="0072454D" w:rsidP="00D73E98">
            <w:pPr>
              <w:rPr>
                <w:color w:val="000000" w:themeColor="text1"/>
                <w:szCs w:val="20"/>
                <w:shd w:val="clear" w:color="auto" w:fill="FFFFFF"/>
              </w:rPr>
            </w:pPr>
            <w:r w:rsidRPr="00D73E98">
              <w:rPr>
                <w:color w:val="000000" w:themeColor="text1"/>
                <w:szCs w:val="20"/>
                <w:shd w:val="clear" w:color="auto" w:fill="FFFFFF"/>
              </w:rPr>
              <w:t>Sustainalytics</w:t>
            </w:r>
          </w:p>
          <w:p w14:paraId="3CE0D3DF" w14:textId="77777777" w:rsidR="00D73E98" w:rsidRDefault="0072454D" w:rsidP="00D73E98">
            <w:pPr>
              <w:rPr>
                <w:color w:val="000000" w:themeColor="text1"/>
                <w:szCs w:val="20"/>
                <w:shd w:val="clear" w:color="auto" w:fill="FFFFFF"/>
              </w:rPr>
            </w:pPr>
            <w:proofErr w:type="spellStart"/>
            <w:r w:rsidRPr="00D73E98">
              <w:rPr>
                <w:color w:val="000000" w:themeColor="text1"/>
                <w:szCs w:val="20"/>
                <w:shd w:val="clear" w:color="auto" w:fill="FFFFFF"/>
              </w:rPr>
              <w:t>Equileap</w:t>
            </w:r>
            <w:proofErr w:type="spellEnd"/>
            <w:r w:rsidR="00D73E98" w:rsidRPr="00D73E98">
              <w:rPr>
                <w:color w:val="000000" w:themeColor="text1"/>
                <w:szCs w:val="20"/>
                <w:shd w:val="clear" w:color="auto" w:fill="FFFFFF"/>
              </w:rPr>
              <w:t xml:space="preserve"> [</w:t>
            </w:r>
            <w:r w:rsidR="00D73E98" w:rsidRPr="00D73E98">
              <w:rPr>
                <w:color w:val="000000" w:themeColor="text1"/>
                <w:lang w:val="en-US"/>
              </w:rPr>
              <w:t>The most comprehensive global database on gender equality, with metrics including female representation at all levels of a company, the gender pay gap, parental leave and anti-sexual harassment policies.</w:t>
            </w:r>
            <w:r w:rsidR="00D73E98" w:rsidRPr="00D73E98">
              <w:rPr>
                <w:color w:val="000000" w:themeColor="text1"/>
                <w:szCs w:val="20"/>
                <w:shd w:val="clear" w:color="auto" w:fill="FFFFFF"/>
              </w:rPr>
              <w:t>]</w:t>
            </w:r>
          </w:p>
          <w:p w14:paraId="18BEF799" w14:textId="50C8A7F9" w:rsidR="0072454D" w:rsidRPr="00D73E98" w:rsidRDefault="0072454D" w:rsidP="00D73E98">
            <w:pPr>
              <w:rPr>
                <w:b/>
                <w:bCs/>
                <w:lang w:val="en-US"/>
              </w:rPr>
            </w:pPr>
            <w:r w:rsidRPr="00D73E98">
              <w:rPr>
                <w:color w:val="000000" w:themeColor="text1"/>
                <w:szCs w:val="20"/>
                <w:shd w:val="clear" w:color="auto" w:fill="FFFFFF"/>
              </w:rPr>
              <w:t>Moody’s</w:t>
            </w:r>
          </w:p>
        </w:tc>
      </w:tr>
      <w:tr w:rsidR="009B61B4" w:rsidRPr="00EB1ED8" w14:paraId="4A4ABB23" w14:textId="77777777" w:rsidTr="00B963DE">
        <w:tc>
          <w:tcPr>
            <w:tcW w:w="360" w:type="pct"/>
          </w:tcPr>
          <w:p w14:paraId="131657B3" w14:textId="3A3C2A39" w:rsidR="0072454D" w:rsidRPr="00EB1ED8" w:rsidRDefault="0072454D" w:rsidP="0072454D">
            <w:pPr>
              <w:rPr>
                <w:szCs w:val="20"/>
                <w:lang w:val="en-US"/>
              </w:rPr>
            </w:pPr>
            <w:r w:rsidRPr="00EB1ED8">
              <w:rPr>
                <w:szCs w:val="20"/>
                <w:lang w:val="en-US"/>
              </w:rPr>
              <w:t>3</w:t>
            </w:r>
            <w:r>
              <w:rPr>
                <w:szCs w:val="20"/>
                <w:lang w:val="en-US"/>
              </w:rPr>
              <w:t>5</w:t>
            </w:r>
          </w:p>
        </w:tc>
        <w:tc>
          <w:tcPr>
            <w:tcW w:w="1326" w:type="pct"/>
            <w:shd w:val="clear" w:color="auto" w:fill="auto"/>
          </w:tcPr>
          <w:p w14:paraId="75B2ABCA" w14:textId="4D536353" w:rsidR="0072454D" w:rsidRPr="00EB1ED8" w:rsidRDefault="0072454D" w:rsidP="0072454D">
            <w:pPr>
              <w:rPr>
                <w:b/>
                <w:bCs/>
                <w:szCs w:val="20"/>
                <w:lang w:val="en-US"/>
              </w:rPr>
            </w:pPr>
            <w:r w:rsidRPr="00EB1ED8">
              <w:rPr>
                <w:b/>
                <w:bCs/>
                <w:szCs w:val="20"/>
                <w:lang w:val="en-US"/>
              </w:rPr>
              <w:t>Proxy Voting services</w:t>
            </w:r>
          </w:p>
        </w:tc>
        <w:tc>
          <w:tcPr>
            <w:tcW w:w="3314" w:type="pct"/>
            <w:shd w:val="clear" w:color="auto" w:fill="auto"/>
          </w:tcPr>
          <w:p w14:paraId="62755500" w14:textId="6F52587B" w:rsidR="0072454D" w:rsidRPr="00EB1ED8" w:rsidRDefault="0072454D" w:rsidP="0072454D">
            <w:pPr>
              <w:rPr>
                <w:szCs w:val="20"/>
                <w:lang w:val="en-US"/>
              </w:rPr>
            </w:pPr>
            <w:r>
              <w:rPr>
                <w:szCs w:val="20"/>
                <w:lang w:val="en-US"/>
              </w:rPr>
              <w:t>No voting, Bond Fund</w:t>
            </w:r>
          </w:p>
        </w:tc>
      </w:tr>
      <w:tr w:rsidR="009B61B4" w:rsidRPr="00EB1ED8" w14:paraId="0950A448" w14:textId="77777777" w:rsidTr="00B963DE">
        <w:tc>
          <w:tcPr>
            <w:tcW w:w="360" w:type="pct"/>
          </w:tcPr>
          <w:p w14:paraId="39226F2D" w14:textId="15D93EBF" w:rsidR="0072454D" w:rsidRPr="00EB1ED8" w:rsidRDefault="0072454D" w:rsidP="0072454D">
            <w:pPr>
              <w:rPr>
                <w:szCs w:val="20"/>
                <w:lang w:val="en-US"/>
              </w:rPr>
            </w:pPr>
            <w:r w:rsidRPr="00EB1ED8">
              <w:rPr>
                <w:szCs w:val="20"/>
                <w:lang w:val="en-US"/>
              </w:rPr>
              <w:t>3</w:t>
            </w:r>
            <w:r>
              <w:rPr>
                <w:szCs w:val="20"/>
                <w:lang w:val="en-US"/>
              </w:rPr>
              <w:t>6</w:t>
            </w:r>
          </w:p>
        </w:tc>
        <w:tc>
          <w:tcPr>
            <w:tcW w:w="1326" w:type="pct"/>
            <w:shd w:val="clear" w:color="auto" w:fill="auto"/>
          </w:tcPr>
          <w:p w14:paraId="2068EF9B" w14:textId="5B2F1AC2" w:rsidR="0072454D" w:rsidRPr="00EB1ED8" w:rsidRDefault="0072454D" w:rsidP="0072454D">
            <w:pPr>
              <w:rPr>
                <w:b/>
                <w:bCs/>
                <w:szCs w:val="20"/>
                <w:lang w:val="en-US"/>
              </w:rPr>
            </w:pPr>
            <w:r w:rsidRPr="00EB1ED8">
              <w:rPr>
                <w:b/>
                <w:bCs/>
                <w:szCs w:val="20"/>
                <w:lang w:val="en-US"/>
              </w:rPr>
              <w:t>Voting policy</w:t>
            </w:r>
          </w:p>
        </w:tc>
        <w:tc>
          <w:tcPr>
            <w:tcW w:w="3314" w:type="pct"/>
            <w:shd w:val="clear" w:color="auto" w:fill="auto"/>
          </w:tcPr>
          <w:p w14:paraId="74BCC7F9" w14:textId="7FFB391A" w:rsidR="0072454D" w:rsidRPr="00EB1ED8" w:rsidRDefault="0072454D" w:rsidP="0072454D">
            <w:pPr>
              <w:rPr>
                <w:szCs w:val="20"/>
                <w:lang w:val="en-US"/>
              </w:rPr>
            </w:pPr>
            <w:r>
              <w:rPr>
                <w:szCs w:val="20"/>
                <w:lang w:val="en-US"/>
              </w:rPr>
              <w:t>No voting, Bond Fund</w:t>
            </w:r>
          </w:p>
        </w:tc>
      </w:tr>
      <w:tr w:rsidR="009B61B4" w:rsidRPr="00EB1ED8" w14:paraId="00DFCCC2" w14:textId="77777777" w:rsidTr="00B963DE">
        <w:tc>
          <w:tcPr>
            <w:tcW w:w="360" w:type="pct"/>
          </w:tcPr>
          <w:p w14:paraId="70C478DE" w14:textId="6816238F" w:rsidR="0072454D" w:rsidRPr="00EB1ED8" w:rsidRDefault="0072454D" w:rsidP="0072454D">
            <w:pPr>
              <w:rPr>
                <w:szCs w:val="20"/>
                <w:lang w:val="en-US"/>
              </w:rPr>
            </w:pPr>
            <w:r w:rsidRPr="00EB1ED8">
              <w:rPr>
                <w:szCs w:val="20"/>
                <w:lang w:val="en-US"/>
              </w:rPr>
              <w:t>3</w:t>
            </w:r>
            <w:r>
              <w:rPr>
                <w:szCs w:val="20"/>
                <w:lang w:val="en-US"/>
              </w:rPr>
              <w:t>7</w:t>
            </w:r>
          </w:p>
        </w:tc>
        <w:tc>
          <w:tcPr>
            <w:tcW w:w="1326" w:type="pct"/>
            <w:shd w:val="clear" w:color="auto" w:fill="auto"/>
          </w:tcPr>
          <w:p w14:paraId="6D3A4E70" w14:textId="790FDDFF" w:rsidR="0072454D" w:rsidRPr="00EB1ED8" w:rsidRDefault="0072454D" w:rsidP="0072454D">
            <w:pPr>
              <w:rPr>
                <w:b/>
                <w:bCs/>
                <w:szCs w:val="20"/>
                <w:lang w:val="en-US"/>
              </w:rPr>
            </w:pPr>
            <w:r w:rsidRPr="00EB1ED8">
              <w:rPr>
                <w:b/>
                <w:bCs/>
                <w:szCs w:val="20"/>
                <w:lang w:val="en-US"/>
              </w:rPr>
              <w:t>Screening For</w:t>
            </w:r>
          </w:p>
        </w:tc>
        <w:tc>
          <w:tcPr>
            <w:tcW w:w="3314" w:type="pct"/>
            <w:shd w:val="clear" w:color="auto" w:fill="auto"/>
          </w:tcPr>
          <w:p w14:paraId="6EDF201C" w14:textId="09EFBFF6" w:rsidR="0072454D" w:rsidRPr="00EB1ED8" w:rsidRDefault="004007E8" w:rsidP="0072454D">
            <w:pPr>
              <w:rPr>
                <w:szCs w:val="20"/>
                <w:lang w:val="en-US"/>
              </w:rPr>
            </w:pPr>
            <w:r>
              <w:rPr>
                <w:lang w:val="en-US"/>
              </w:rPr>
              <w:t>Use of Proceeds questionnaire</w:t>
            </w:r>
          </w:p>
        </w:tc>
      </w:tr>
      <w:tr w:rsidR="009B61B4" w:rsidRPr="00EB1ED8" w14:paraId="257CCF43" w14:textId="77777777" w:rsidTr="00B963DE">
        <w:tc>
          <w:tcPr>
            <w:tcW w:w="360" w:type="pct"/>
          </w:tcPr>
          <w:p w14:paraId="7758EFAA" w14:textId="3D4FC6D0" w:rsidR="0072454D" w:rsidRPr="00EB1ED8" w:rsidRDefault="0072454D" w:rsidP="0072454D">
            <w:pPr>
              <w:rPr>
                <w:szCs w:val="20"/>
                <w:lang w:val="en-US"/>
              </w:rPr>
            </w:pPr>
            <w:r w:rsidRPr="00EB1ED8">
              <w:rPr>
                <w:szCs w:val="20"/>
                <w:lang w:val="en-US"/>
              </w:rPr>
              <w:t>3</w:t>
            </w:r>
            <w:r>
              <w:rPr>
                <w:szCs w:val="20"/>
                <w:lang w:val="en-US"/>
              </w:rPr>
              <w:t>8</w:t>
            </w:r>
          </w:p>
        </w:tc>
        <w:tc>
          <w:tcPr>
            <w:tcW w:w="1326" w:type="pct"/>
            <w:shd w:val="clear" w:color="auto" w:fill="auto"/>
          </w:tcPr>
          <w:p w14:paraId="24BEE840" w14:textId="3C5DD8F4" w:rsidR="0072454D" w:rsidRPr="00EB1ED8" w:rsidRDefault="0072454D" w:rsidP="0072454D">
            <w:pPr>
              <w:rPr>
                <w:b/>
                <w:bCs/>
                <w:szCs w:val="20"/>
                <w:lang w:val="en-US"/>
              </w:rPr>
            </w:pPr>
            <w:r w:rsidRPr="00EB1ED8">
              <w:rPr>
                <w:b/>
                <w:bCs/>
                <w:szCs w:val="20"/>
                <w:lang w:val="en-US"/>
              </w:rPr>
              <w:t>Fully Excludes</w:t>
            </w:r>
          </w:p>
        </w:tc>
        <w:tc>
          <w:tcPr>
            <w:tcW w:w="3314" w:type="pct"/>
            <w:shd w:val="clear" w:color="auto" w:fill="auto"/>
          </w:tcPr>
          <w:p w14:paraId="35AA337A" w14:textId="77777777" w:rsidR="004007E8" w:rsidRDefault="004007E8" w:rsidP="004007E8">
            <w:pPr>
              <w:rPr>
                <w:lang w:val="en-US"/>
              </w:rPr>
            </w:pPr>
            <w:r>
              <w:rPr>
                <w:lang w:val="en-US"/>
              </w:rPr>
              <w:t>Production of fossil fuels</w:t>
            </w:r>
          </w:p>
          <w:p w14:paraId="7831D548" w14:textId="77777777" w:rsidR="00680074" w:rsidRDefault="004007E8" w:rsidP="004007E8">
            <w:pPr>
              <w:rPr>
                <w:lang w:val="en-US"/>
              </w:rPr>
            </w:pPr>
            <w:r>
              <w:rPr>
                <w:lang w:val="en-US"/>
              </w:rPr>
              <w:lastRenderedPageBreak/>
              <w:t>Tobacco</w:t>
            </w:r>
          </w:p>
          <w:p w14:paraId="2AEBFD54" w14:textId="77777777" w:rsidR="00680074" w:rsidRDefault="00680074" w:rsidP="004007E8">
            <w:pPr>
              <w:rPr>
                <w:lang w:val="en-US"/>
              </w:rPr>
            </w:pPr>
            <w:r>
              <w:rPr>
                <w:lang w:val="en-US"/>
              </w:rPr>
              <w:t>Gaming</w:t>
            </w:r>
          </w:p>
          <w:p w14:paraId="6B69BF0E" w14:textId="5EA995FD" w:rsidR="004007E8" w:rsidRDefault="004007E8" w:rsidP="004007E8">
            <w:pPr>
              <w:rPr>
                <w:lang w:val="en-US"/>
              </w:rPr>
            </w:pPr>
            <w:r>
              <w:rPr>
                <w:lang w:val="en-US"/>
              </w:rPr>
              <w:t>Alcohol</w:t>
            </w:r>
          </w:p>
          <w:p w14:paraId="52D37804" w14:textId="77777777" w:rsidR="004007E8" w:rsidRDefault="004007E8" w:rsidP="004007E8">
            <w:pPr>
              <w:rPr>
                <w:lang w:val="en-US"/>
              </w:rPr>
            </w:pPr>
            <w:r>
              <w:rPr>
                <w:lang w:val="en-US"/>
              </w:rPr>
              <w:t>Cluster Munitions</w:t>
            </w:r>
          </w:p>
          <w:p w14:paraId="15B01C14" w14:textId="77777777" w:rsidR="004007E8" w:rsidRDefault="004007E8" w:rsidP="004007E8">
            <w:pPr>
              <w:rPr>
                <w:lang w:val="en-US"/>
              </w:rPr>
            </w:pPr>
            <w:r>
              <w:rPr>
                <w:lang w:val="en-US"/>
              </w:rPr>
              <w:t>Landmines</w:t>
            </w:r>
          </w:p>
          <w:p w14:paraId="2031F0F4" w14:textId="77777777" w:rsidR="004007E8" w:rsidRDefault="004007E8" w:rsidP="004007E8">
            <w:pPr>
              <w:rPr>
                <w:lang w:val="en-US"/>
              </w:rPr>
            </w:pPr>
            <w:r>
              <w:rPr>
                <w:lang w:val="en-US"/>
              </w:rPr>
              <w:t>Pornography</w:t>
            </w:r>
          </w:p>
          <w:p w14:paraId="4F5FB3AD" w14:textId="36F57145" w:rsidR="0072454D" w:rsidRPr="00EB1ED8" w:rsidRDefault="004007E8" w:rsidP="004007E8">
            <w:pPr>
              <w:rPr>
                <w:szCs w:val="20"/>
                <w:lang w:val="en-US"/>
              </w:rPr>
            </w:pPr>
            <w:r>
              <w:rPr>
                <w:lang w:val="en-US"/>
              </w:rPr>
              <w:t>Casinos</w:t>
            </w:r>
          </w:p>
        </w:tc>
      </w:tr>
      <w:tr w:rsidR="009B61B4" w:rsidRPr="00EB1ED8" w14:paraId="1FA1544C" w14:textId="77777777" w:rsidTr="00B963DE">
        <w:tc>
          <w:tcPr>
            <w:tcW w:w="360" w:type="pct"/>
          </w:tcPr>
          <w:p w14:paraId="5B00FB5A" w14:textId="386B21EC" w:rsidR="0072454D" w:rsidRPr="00EB1ED8" w:rsidRDefault="0072454D" w:rsidP="0072454D">
            <w:pPr>
              <w:rPr>
                <w:szCs w:val="20"/>
                <w:lang w:val="en-US"/>
              </w:rPr>
            </w:pPr>
            <w:r>
              <w:rPr>
                <w:szCs w:val="20"/>
                <w:lang w:val="en-US"/>
              </w:rPr>
              <w:t>39</w:t>
            </w:r>
          </w:p>
        </w:tc>
        <w:tc>
          <w:tcPr>
            <w:tcW w:w="1326" w:type="pct"/>
            <w:shd w:val="clear" w:color="auto" w:fill="auto"/>
          </w:tcPr>
          <w:p w14:paraId="402807E5" w14:textId="29EF4399" w:rsidR="0072454D" w:rsidRPr="00EB1ED8" w:rsidRDefault="0072454D" w:rsidP="0072454D">
            <w:pPr>
              <w:rPr>
                <w:b/>
                <w:bCs/>
                <w:szCs w:val="20"/>
                <w:lang w:val="en-US"/>
              </w:rPr>
            </w:pPr>
            <w:r w:rsidRPr="00EB1ED8">
              <w:rPr>
                <w:b/>
                <w:bCs/>
                <w:szCs w:val="20"/>
                <w:lang w:val="en-US"/>
              </w:rPr>
              <w:t>Materiality minimums</w:t>
            </w:r>
          </w:p>
        </w:tc>
        <w:tc>
          <w:tcPr>
            <w:tcW w:w="3314" w:type="pct"/>
            <w:shd w:val="clear" w:color="auto" w:fill="auto"/>
          </w:tcPr>
          <w:p w14:paraId="5AC3ABC4" w14:textId="77777777" w:rsidR="0072454D" w:rsidRPr="00EB1ED8" w:rsidRDefault="0072454D" w:rsidP="0072454D">
            <w:pPr>
              <w:rPr>
                <w:szCs w:val="20"/>
                <w:lang w:val="en-US"/>
              </w:rPr>
            </w:pPr>
          </w:p>
        </w:tc>
      </w:tr>
      <w:tr w:rsidR="009B61B4" w:rsidRPr="00EB1ED8" w14:paraId="22C4D735" w14:textId="77777777" w:rsidTr="00B963DE">
        <w:tc>
          <w:tcPr>
            <w:tcW w:w="360" w:type="pct"/>
          </w:tcPr>
          <w:p w14:paraId="530596D7" w14:textId="23E398C1" w:rsidR="0072454D" w:rsidRPr="00EB1ED8" w:rsidRDefault="0072454D" w:rsidP="0072454D">
            <w:pPr>
              <w:rPr>
                <w:color w:val="000000" w:themeColor="text1"/>
                <w:szCs w:val="20"/>
                <w:lang w:val="en-US"/>
              </w:rPr>
            </w:pPr>
            <w:r w:rsidRPr="00EB1ED8">
              <w:rPr>
                <w:color w:val="000000" w:themeColor="text1"/>
                <w:szCs w:val="20"/>
                <w:lang w:val="en-US"/>
              </w:rPr>
              <w:t>4</w:t>
            </w:r>
            <w:r>
              <w:rPr>
                <w:color w:val="000000" w:themeColor="text1"/>
                <w:szCs w:val="20"/>
                <w:lang w:val="en-US"/>
              </w:rPr>
              <w:t>0</w:t>
            </w:r>
          </w:p>
        </w:tc>
        <w:tc>
          <w:tcPr>
            <w:tcW w:w="1326" w:type="pct"/>
            <w:shd w:val="clear" w:color="auto" w:fill="auto"/>
          </w:tcPr>
          <w:p w14:paraId="68AD85EA" w14:textId="4FB7A36E" w:rsidR="0072454D" w:rsidRPr="00EB1ED8" w:rsidRDefault="0072454D" w:rsidP="0072454D">
            <w:pPr>
              <w:rPr>
                <w:b/>
                <w:bCs/>
                <w:color w:val="000000" w:themeColor="text1"/>
                <w:szCs w:val="20"/>
                <w:lang w:val="en-US"/>
              </w:rPr>
            </w:pPr>
            <w:r w:rsidRPr="00EB1ED8">
              <w:rPr>
                <w:b/>
                <w:bCs/>
                <w:color w:val="000000" w:themeColor="text1"/>
                <w:szCs w:val="20"/>
                <w:lang w:val="en-US"/>
              </w:rPr>
              <w:t>Responsible Investment Policy?</w:t>
            </w:r>
          </w:p>
        </w:tc>
        <w:tc>
          <w:tcPr>
            <w:tcW w:w="3314" w:type="pct"/>
            <w:shd w:val="clear" w:color="auto" w:fill="auto"/>
          </w:tcPr>
          <w:p w14:paraId="63F756AB" w14:textId="410B7206" w:rsidR="0072454D" w:rsidRPr="00EB1ED8" w:rsidRDefault="0072454D" w:rsidP="0072454D">
            <w:pPr>
              <w:rPr>
                <w:color w:val="000000" w:themeColor="text1"/>
                <w:szCs w:val="20"/>
                <w:lang w:val="en-US"/>
              </w:rPr>
            </w:pPr>
            <w:r>
              <w:rPr>
                <w:color w:val="000000" w:themeColor="text1"/>
                <w:szCs w:val="20"/>
                <w:lang w:val="en-US"/>
              </w:rPr>
              <w:t>Yes</w:t>
            </w:r>
          </w:p>
        </w:tc>
      </w:tr>
      <w:tr w:rsidR="009B61B4" w:rsidRPr="00EB1ED8" w14:paraId="1BA56A21" w14:textId="77777777" w:rsidTr="00B963DE">
        <w:tc>
          <w:tcPr>
            <w:tcW w:w="360" w:type="pct"/>
          </w:tcPr>
          <w:p w14:paraId="64F1E02E" w14:textId="43A41A95" w:rsidR="0072454D" w:rsidRPr="00EB1ED8" w:rsidRDefault="0072454D" w:rsidP="0072454D">
            <w:pPr>
              <w:rPr>
                <w:color w:val="000000" w:themeColor="text1"/>
                <w:szCs w:val="20"/>
                <w:lang w:val="en-US"/>
              </w:rPr>
            </w:pPr>
            <w:r w:rsidRPr="00EB1ED8">
              <w:rPr>
                <w:color w:val="000000" w:themeColor="text1"/>
                <w:szCs w:val="20"/>
                <w:lang w:val="en-US"/>
              </w:rPr>
              <w:t>4</w:t>
            </w:r>
            <w:r>
              <w:rPr>
                <w:color w:val="000000" w:themeColor="text1"/>
                <w:szCs w:val="20"/>
                <w:lang w:val="en-US"/>
              </w:rPr>
              <w:t>1</w:t>
            </w:r>
          </w:p>
        </w:tc>
        <w:tc>
          <w:tcPr>
            <w:tcW w:w="1326" w:type="pct"/>
            <w:shd w:val="clear" w:color="auto" w:fill="auto"/>
          </w:tcPr>
          <w:p w14:paraId="7480D41B" w14:textId="187894D1" w:rsidR="0072454D" w:rsidRPr="00EB1ED8" w:rsidRDefault="0072454D" w:rsidP="0072454D">
            <w:pPr>
              <w:rPr>
                <w:b/>
                <w:bCs/>
                <w:color w:val="000000" w:themeColor="text1"/>
                <w:szCs w:val="20"/>
                <w:lang w:val="en-US"/>
              </w:rPr>
            </w:pPr>
            <w:r w:rsidRPr="00EB1ED8">
              <w:rPr>
                <w:b/>
                <w:bCs/>
                <w:color w:val="000000" w:themeColor="text1"/>
                <w:szCs w:val="20"/>
                <w:lang w:val="en-US"/>
              </w:rPr>
              <w:t>Active Engagement purpose and policy</w:t>
            </w:r>
          </w:p>
        </w:tc>
        <w:tc>
          <w:tcPr>
            <w:tcW w:w="3314" w:type="pct"/>
            <w:shd w:val="clear" w:color="auto" w:fill="auto"/>
          </w:tcPr>
          <w:p w14:paraId="7E27ACC7" w14:textId="77777777" w:rsidR="0072454D" w:rsidRDefault="0072454D" w:rsidP="0072454D">
            <w:pPr>
              <w:rPr>
                <w:color w:val="000000" w:themeColor="text1"/>
                <w:szCs w:val="20"/>
                <w:lang w:val="en-US"/>
              </w:rPr>
            </w:pPr>
            <w:r>
              <w:rPr>
                <w:color w:val="000000" w:themeColor="text1"/>
                <w:szCs w:val="20"/>
                <w:lang w:val="en-US"/>
              </w:rPr>
              <w:t>Engage with the issuers to drill down on the Use of Proceeds claims to ensure that they are genuine.</w:t>
            </w:r>
          </w:p>
          <w:p w14:paraId="015AE01C" w14:textId="77777777" w:rsidR="004007E8" w:rsidRDefault="004007E8" w:rsidP="0072454D">
            <w:pPr>
              <w:rPr>
                <w:color w:val="000000" w:themeColor="text1"/>
                <w:szCs w:val="20"/>
                <w:lang w:val="en-US"/>
              </w:rPr>
            </w:pPr>
          </w:p>
          <w:p w14:paraId="16544820" w14:textId="61667975" w:rsidR="004007E8" w:rsidRDefault="004007E8" w:rsidP="004007E8">
            <w:pPr>
              <w:rPr>
                <w:color w:val="000000" w:themeColor="text1"/>
                <w:lang w:val="en-US"/>
              </w:rPr>
            </w:pPr>
            <w:r>
              <w:rPr>
                <w:color w:val="000000" w:themeColor="text1"/>
                <w:lang w:val="en-US"/>
              </w:rPr>
              <w:t>Follow UN PRI guidelines as follows:</w:t>
            </w:r>
            <w:r>
              <w:rPr>
                <w:noProof/>
                <w:color w:val="000000" w:themeColor="text1"/>
                <w:lang w:val="en-US"/>
              </w:rPr>
              <w:t xml:space="preserve"> </w:t>
            </w:r>
            <w:r>
              <w:rPr>
                <w:noProof/>
                <w:color w:val="000000" w:themeColor="text1"/>
                <w:lang w:val="en-US"/>
              </w:rPr>
              <w:drawing>
                <wp:inline distT="0" distB="0" distL="0" distR="0" wp14:anchorId="55CF3D1D" wp14:editId="0A686139">
                  <wp:extent cx="4002138" cy="2435891"/>
                  <wp:effectExtent l="0" t="0" r="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32142" cy="2454153"/>
                          </a:xfrm>
                          <a:prstGeom prst="rect">
                            <a:avLst/>
                          </a:prstGeom>
                        </pic:spPr>
                      </pic:pic>
                    </a:graphicData>
                  </a:graphic>
                </wp:inline>
              </w:drawing>
            </w:r>
          </w:p>
          <w:p w14:paraId="04B48029" w14:textId="66EF2B12" w:rsidR="004007E8" w:rsidRPr="00EB1ED8" w:rsidRDefault="004007E8" w:rsidP="0072454D">
            <w:pPr>
              <w:rPr>
                <w:color w:val="000000" w:themeColor="text1"/>
                <w:szCs w:val="20"/>
                <w:lang w:val="en-US"/>
              </w:rPr>
            </w:pPr>
          </w:p>
        </w:tc>
      </w:tr>
      <w:tr w:rsidR="009B61B4" w:rsidRPr="00EB1ED8" w14:paraId="0C15252E" w14:textId="77777777" w:rsidTr="00B963DE">
        <w:tc>
          <w:tcPr>
            <w:tcW w:w="360" w:type="pct"/>
          </w:tcPr>
          <w:p w14:paraId="53D37881" w14:textId="56BD9544" w:rsidR="0072454D" w:rsidRPr="00EB1ED8" w:rsidRDefault="0072454D" w:rsidP="0072454D">
            <w:pPr>
              <w:rPr>
                <w:color w:val="000000" w:themeColor="text1"/>
                <w:szCs w:val="20"/>
                <w:lang w:val="en-US"/>
              </w:rPr>
            </w:pPr>
            <w:r w:rsidRPr="00EB1ED8">
              <w:rPr>
                <w:color w:val="000000" w:themeColor="text1"/>
                <w:szCs w:val="20"/>
                <w:lang w:val="en-US"/>
              </w:rPr>
              <w:t>4</w:t>
            </w:r>
            <w:r>
              <w:rPr>
                <w:color w:val="000000" w:themeColor="text1"/>
                <w:szCs w:val="20"/>
                <w:lang w:val="en-US"/>
              </w:rPr>
              <w:t>2</w:t>
            </w:r>
          </w:p>
        </w:tc>
        <w:tc>
          <w:tcPr>
            <w:tcW w:w="1326" w:type="pct"/>
            <w:shd w:val="clear" w:color="auto" w:fill="auto"/>
          </w:tcPr>
          <w:p w14:paraId="33E54789" w14:textId="2E321EC7" w:rsidR="0072454D" w:rsidRPr="00EB1ED8" w:rsidRDefault="0072454D" w:rsidP="0072454D">
            <w:pPr>
              <w:rPr>
                <w:b/>
                <w:bCs/>
                <w:color w:val="000000" w:themeColor="text1"/>
                <w:szCs w:val="20"/>
                <w:lang w:val="en-US"/>
              </w:rPr>
            </w:pPr>
            <w:r w:rsidRPr="00EB1ED8">
              <w:rPr>
                <w:b/>
                <w:bCs/>
                <w:color w:val="000000" w:themeColor="text1"/>
                <w:szCs w:val="20"/>
                <w:lang w:val="en-US"/>
              </w:rPr>
              <w:t>How is active engagement managed?</w:t>
            </w:r>
          </w:p>
        </w:tc>
        <w:tc>
          <w:tcPr>
            <w:tcW w:w="3314" w:type="pct"/>
            <w:shd w:val="clear" w:color="auto" w:fill="auto"/>
          </w:tcPr>
          <w:p w14:paraId="349D2805" w14:textId="1B743DE5" w:rsidR="00D73E98" w:rsidRPr="00833B32" w:rsidRDefault="004007E8" w:rsidP="0072454D">
            <w:pPr>
              <w:rPr>
                <w:color w:val="000000" w:themeColor="text1"/>
                <w:szCs w:val="20"/>
                <w:shd w:val="clear" w:color="auto" w:fill="FFFFFF"/>
              </w:rPr>
            </w:pPr>
            <w:r w:rsidRPr="00CB15DC">
              <w:rPr>
                <w:color w:val="000000" w:themeColor="text1"/>
                <w:szCs w:val="20"/>
                <w:shd w:val="clear" w:color="auto" w:fill="FFFFFF"/>
              </w:rPr>
              <w:t>When we meet with an issuer on engagement, we send through questions prior and then post the meeting send the issuer our file note and any outstanding follow up.</w:t>
            </w:r>
          </w:p>
        </w:tc>
      </w:tr>
      <w:tr w:rsidR="00833B32" w:rsidRPr="00833B32" w14:paraId="7A5318FC" w14:textId="77777777" w:rsidTr="00B963DE">
        <w:tc>
          <w:tcPr>
            <w:tcW w:w="360" w:type="pct"/>
            <w:shd w:val="clear" w:color="auto" w:fill="auto"/>
          </w:tcPr>
          <w:p w14:paraId="3921ECF7" w14:textId="1EBF982A" w:rsidR="0072454D" w:rsidRPr="00833B32" w:rsidRDefault="0072454D" w:rsidP="0072454D">
            <w:pPr>
              <w:rPr>
                <w:color w:val="000000" w:themeColor="text1"/>
                <w:szCs w:val="20"/>
                <w:lang w:val="en-US"/>
              </w:rPr>
            </w:pPr>
            <w:r w:rsidRPr="00833B32">
              <w:rPr>
                <w:color w:val="000000" w:themeColor="text1"/>
                <w:szCs w:val="20"/>
                <w:lang w:val="en-US"/>
              </w:rPr>
              <w:lastRenderedPageBreak/>
              <w:t>43</w:t>
            </w:r>
          </w:p>
        </w:tc>
        <w:tc>
          <w:tcPr>
            <w:tcW w:w="1326" w:type="pct"/>
            <w:shd w:val="clear" w:color="auto" w:fill="auto"/>
          </w:tcPr>
          <w:p w14:paraId="7EA6EB32" w14:textId="72C2E040" w:rsidR="0072454D" w:rsidRPr="00833B32" w:rsidRDefault="0072454D" w:rsidP="0072454D">
            <w:pPr>
              <w:rPr>
                <w:b/>
                <w:bCs/>
                <w:color w:val="000000" w:themeColor="text1"/>
                <w:szCs w:val="20"/>
                <w:lang w:val="en-US"/>
              </w:rPr>
            </w:pPr>
            <w:r w:rsidRPr="00833B32">
              <w:rPr>
                <w:b/>
                <w:bCs/>
                <w:color w:val="000000" w:themeColor="text1"/>
                <w:szCs w:val="20"/>
                <w:lang w:val="en-US"/>
              </w:rPr>
              <w:t>Tracking engagement</w:t>
            </w:r>
          </w:p>
        </w:tc>
        <w:tc>
          <w:tcPr>
            <w:tcW w:w="3314" w:type="pct"/>
            <w:shd w:val="clear" w:color="auto" w:fill="auto"/>
          </w:tcPr>
          <w:p w14:paraId="6499C623" w14:textId="6DF5AD9C" w:rsidR="0072454D" w:rsidRPr="00833B32" w:rsidRDefault="00833B32" w:rsidP="0072454D">
            <w:pPr>
              <w:rPr>
                <w:color w:val="000000" w:themeColor="text1"/>
                <w:szCs w:val="20"/>
                <w:lang w:val="en-US"/>
              </w:rPr>
            </w:pPr>
            <w:r w:rsidRPr="00833B32">
              <w:rPr>
                <w:color w:val="000000" w:themeColor="text1"/>
                <w:lang w:val="en-US"/>
              </w:rPr>
              <w:t xml:space="preserve">We have a file note written for each engagement which is filed under the issuers name in the quarter of the year the meeting was had. As we discussed we may </w:t>
            </w:r>
            <w:proofErr w:type="gramStart"/>
            <w:r w:rsidRPr="00833B32">
              <w:rPr>
                <w:color w:val="000000" w:themeColor="text1"/>
                <w:lang w:val="en-US"/>
              </w:rPr>
              <w:t>look into</w:t>
            </w:r>
            <w:proofErr w:type="gramEnd"/>
            <w:r w:rsidRPr="00833B32">
              <w:rPr>
                <w:color w:val="000000" w:themeColor="text1"/>
                <w:lang w:val="en-US"/>
              </w:rPr>
              <w:t xml:space="preserve"> further enhancing this, Carey mentioned sending us some methodology used by another manager</w:t>
            </w:r>
            <w:r>
              <w:rPr>
                <w:color w:val="000000" w:themeColor="text1"/>
                <w:lang w:val="en-US"/>
              </w:rPr>
              <w:t xml:space="preserve"> (</w:t>
            </w:r>
            <w:proofErr w:type="spellStart"/>
            <w:r>
              <w:rPr>
                <w:color w:val="000000" w:themeColor="text1"/>
                <w:lang w:val="en-US"/>
              </w:rPr>
              <w:t>Pengana</w:t>
            </w:r>
            <w:proofErr w:type="spellEnd"/>
            <w:r>
              <w:rPr>
                <w:color w:val="000000" w:themeColor="text1"/>
                <w:lang w:val="en-US"/>
              </w:rPr>
              <w:t xml:space="preserve"> WHEB – sent information)</w:t>
            </w:r>
          </w:p>
        </w:tc>
      </w:tr>
      <w:tr w:rsidR="009B61B4" w:rsidRPr="00EB1ED8" w14:paraId="514A5E41" w14:textId="77777777" w:rsidTr="00B963DE">
        <w:tc>
          <w:tcPr>
            <w:tcW w:w="360" w:type="pct"/>
            <w:shd w:val="clear" w:color="auto" w:fill="auto"/>
          </w:tcPr>
          <w:p w14:paraId="5A3D7221" w14:textId="45E4B3E1" w:rsidR="0072454D" w:rsidRPr="00EB1ED8" w:rsidRDefault="0072454D" w:rsidP="0072454D">
            <w:pPr>
              <w:rPr>
                <w:color w:val="000000" w:themeColor="text1"/>
                <w:szCs w:val="20"/>
                <w:lang w:val="en-US"/>
              </w:rPr>
            </w:pPr>
            <w:r w:rsidRPr="00EB1ED8">
              <w:rPr>
                <w:color w:val="000000" w:themeColor="text1"/>
                <w:szCs w:val="20"/>
                <w:lang w:val="en-US"/>
              </w:rPr>
              <w:t>4</w:t>
            </w:r>
            <w:r>
              <w:rPr>
                <w:color w:val="000000" w:themeColor="text1"/>
                <w:szCs w:val="20"/>
                <w:lang w:val="en-US"/>
              </w:rPr>
              <w:t>4</w:t>
            </w:r>
          </w:p>
        </w:tc>
        <w:tc>
          <w:tcPr>
            <w:tcW w:w="1326" w:type="pct"/>
            <w:shd w:val="clear" w:color="auto" w:fill="auto"/>
          </w:tcPr>
          <w:p w14:paraId="60F26771" w14:textId="658C80FE" w:rsidR="0072454D" w:rsidRPr="00EB1ED8" w:rsidRDefault="0072454D" w:rsidP="0072454D">
            <w:pPr>
              <w:rPr>
                <w:b/>
                <w:bCs/>
                <w:color w:val="000000" w:themeColor="text1"/>
                <w:szCs w:val="20"/>
                <w:lang w:val="en-US"/>
              </w:rPr>
            </w:pPr>
            <w:r w:rsidRPr="00EB1ED8">
              <w:rPr>
                <w:b/>
                <w:bCs/>
                <w:color w:val="000000" w:themeColor="text1"/>
                <w:szCs w:val="20"/>
                <w:lang w:val="en-US"/>
              </w:rPr>
              <w:t>Engagement success stories?</w:t>
            </w:r>
          </w:p>
        </w:tc>
        <w:tc>
          <w:tcPr>
            <w:tcW w:w="3314" w:type="pct"/>
            <w:shd w:val="clear" w:color="auto" w:fill="auto"/>
          </w:tcPr>
          <w:p w14:paraId="4E774978" w14:textId="443290A2" w:rsidR="0072454D" w:rsidRPr="00EB1ED8" w:rsidRDefault="00762659" w:rsidP="00762659">
            <w:pPr>
              <w:rPr>
                <w:color w:val="000000" w:themeColor="text1"/>
                <w:szCs w:val="20"/>
                <w:lang w:val="en-US"/>
              </w:rPr>
            </w:pPr>
            <w:r w:rsidRPr="00CB15DC">
              <w:rPr>
                <w:color w:val="000000" w:themeColor="text1"/>
                <w:szCs w:val="20"/>
                <w:shd w:val="clear" w:color="auto" w:fill="FFFFFF"/>
              </w:rPr>
              <w:t>We have been a part of some success stories</w:t>
            </w:r>
            <w:r w:rsidR="00833B32">
              <w:rPr>
                <w:color w:val="000000" w:themeColor="text1"/>
                <w:szCs w:val="20"/>
                <w:shd w:val="clear" w:color="auto" w:fill="FFFFFF"/>
              </w:rPr>
              <w:t xml:space="preserve"> – updated in annual reports and presentations.  A few examples shown in our meeting in May 2023.</w:t>
            </w:r>
          </w:p>
        </w:tc>
      </w:tr>
      <w:tr w:rsidR="009B61B4" w:rsidRPr="00EB1ED8" w14:paraId="7145E1AD" w14:textId="77777777" w:rsidTr="00B963DE">
        <w:tc>
          <w:tcPr>
            <w:tcW w:w="360" w:type="pct"/>
          </w:tcPr>
          <w:p w14:paraId="5B7588F1" w14:textId="287F4C22" w:rsidR="00762659" w:rsidRPr="00EB1ED8" w:rsidRDefault="00762659" w:rsidP="00762659">
            <w:pPr>
              <w:rPr>
                <w:szCs w:val="20"/>
                <w:lang w:val="en-US"/>
              </w:rPr>
            </w:pPr>
            <w:r w:rsidRPr="00EB1ED8">
              <w:rPr>
                <w:szCs w:val="20"/>
                <w:lang w:val="en-US"/>
              </w:rPr>
              <w:t>4</w:t>
            </w:r>
            <w:r>
              <w:rPr>
                <w:szCs w:val="20"/>
                <w:lang w:val="en-US"/>
              </w:rPr>
              <w:t>5</w:t>
            </w:r>
          </w:p>
        </w:tc>
        <w:tc>
          <w:tcPr>
            <w:tcW w:w="1326" w:type="pct"/>
            <w:shd w:val="clear" w:color="auto" w:fill="auto"/>
          </w:tcPr>
          <w:p w14:paraId="0B2BB623" w14:textId="02503E60" w:rsidR="00762659" w:rsidRPr="00EB1ED8" w:rsidRDefault="00762659" w:rsidP="00762659">
            <w:pPr>
              <w:rPr>
                <w:b/>
                <w:bCs/>
                <w:szCs w:val="20"/>
                <w:lang w:val="en-US"/>
              </w:rPr>
            </w:pPr>
            <w:r w:rsidRPr="00EB1ED8">
              <w:rPr>
                <w:b/>
                <w:bCs/>
                <w:szCs w:val="20"/>
                <w:lang w:val="en-US"/>
              </w:rPr>
              <w:t>Walking the Talk</w:t>
            </w:r>
          </w:p>
        </w:tc>
        <w:tc>
          <w:tcPr>
            <w:tcW w:w="3314" w:type="pct"/>
            <w:shd w:val="clear" w:color="auto" w:fill="auto"/>
          </w:tcPr>
          <w:p w14:paraId="0073CE9E" w14:textId="77777777" w:rsidR="00762659" w:rsidRPr="00197BFC" w:rsidRDefault="00762659" w:rsidP="00762659">
            <w:pPr>
              <w:rPr>
                <w:color w:val="000000" w:themeColor="text1"/>
                <w:lang w:val="en-US"/>
              </w:rPr>
            </w:pPr>
            <w:r w:rsidRPr="00197BFC">
              <w:rPr>
                <w:color w:val="000000" w:themeColor="text1"/>
                <w:lang w:val="en-US"/>
              </w:rPr>
              <w:t>5 P’s that drive our actions are:</w:t>
            </w:r>
          </w:p>
          <w:p w14:paraId="75CA3C44" w14:textId="77777777" w:rsidR="00762659" w:rsidRPr="00197BFC" w:rsidRDefault="00762659" w:rsidP="00762659">
            <w:pPr>
              <w:rPr>
                <w:color w:val="000000" w:themeColor="text1"/>
                <w:lang w:val="en-US"/>
              </w:rPr>
            </w:pPr>
            <w:r w:rsidRPr="00197BFC">
              <w:rPr>
                <w:b/>
                <w:bCs/>
                <w:color w:val="000000" w:themeColor="text1"/>
                <w:lang w:val="en-US"/>
              </w:rPr>
              <w:t>Purpose</w:t>
            </w:r>
            <w:r w:rsidRPr="00197BFC">
              <w:rPr>
                <w:color w:val="000000" w:themeColor="text1"/>
                <w:lang w:val="en-US"/>
              </w:rPr>
              <w:t xml:space="preserve"> – financial and impact outcomes of our investment decisions.  Both Financial and impact outcomes need to be measurable and reported transparently.</w:t>
            </w:r>
          </w:p>
          <w:p w14:paraId="6A76F7BC" w14:textId="77777777" w:rsidR="00762659" w:rsidRPr="00197BFC" w:rsidRDefault="00762659" w:rsidP="00762659">
            <w:pPr>
              <w:rPr>
                <w:b/>
                <w:bCs/>
                <w:color w:val="000000" w:themeColor="text1"/>
                <w:lang w:val="en-US"/>
              </w:rPr>
            </w:pPr>
            <w:r w:rsidRPr="00197BFC">
              <w:rPr>
                <w:b/>
                <w:bCs/>
                <w:color w:val="000000" w:themeColor="text1"/>
                <w:lang w:val="en-US"/>
              </w:rPr>
              <w:t xml:space="preserve">People </w:t>
            </w:r>
            <w:r w:rsidRPr="00197BFC">
              <w:rPr>
                <w:color w:val="000000" w:themeColor="text1"/>
                <w:lang w:val="en-US"/>
              </w:rPr>
              <w:t xml:space="preserve">– Diversity, social equality, </w:t>
            </w:r>
            <w:proofErr w:type="gramStart"/>
            <w:r w:rsidRPr="00197BFC">
              <w:rPr>
                <w:color w:val="000000" w:themeColor="text1"/>
                <w:lang w:val="en-US"/>
              </w:rPr>
              <w:t>governance</w:t>
            </w:r>
            <w:proofErr w:type="gramEnd"/>
            <w:r w:rsidRPr="00197BFC">
              <w:rPr>
                <w:color w:val="000000" w:themeColor="text1"/>
                <w:lang w:val="en-US"/>
              </w:rPr>
              <w:t xml:space="preserve"> and economic empowerment.</w:t>
            </w:r>
          </w:p>
          <w:p w14:paraId="710AD66A" w14:textId="77777777" w:rsidR="00762659" w:rsidRPr="00197BFC" w:rsidRDefault="00762659" w:rsidP="00762659">
            <w:pPr>
              <w:rPr>
                <w:color w:val="000000" w:themeColor="text1"/>
                <w:lang w:val="en-US"/>
              </w:rPr>
            </w:pPr>
            <w:r w:rsidRPr="00197BFC">
              <w:rPr>
                <w:b/>
                <w:bCs/>
                <w:color w:val="000000" w:themeColor="text1"/>
                <w:lang w:val="en-US"/>
              </w:rPr>
              <w:t>Planet</w:t>
            </w:r>
            <w:r w:rsidRPr="00197BFC">
              <w:rPr>
                <w:color w:val="000000" w:themeColor="text1"/>
                <w:lang w:val="en-US"/>
              </w:rPr>
              <w:t xml:space="preserve"> – Innovation and technology have a deflationary effect on the cost of infrastructure required to address critical global issues like climate change – and can also ensure a rapid and scalable deliver of solutions, given the existing time constraints to mitigate climate crisis.</w:t>
            </w:r>
          </w:p>
          <w:p w14:paraId="47D088A8" w14:textId="77777777" w:rsidR="00762659" w:rsidRPr="00197BFC" w:rsidRDefault="00762659" w:rsidP="00762659">
            <w:pPr>
              <w:rPr>
                <w:b/>
                <w:bCs/>
                <w:color w:val="000000" w:themeColor="text1"/>
                <w:lang w:val="en-US"/>
              </w:rPr>
            </w:pPr>
            <w:r w:rsidRPr="00197BFC">
              <w:rPr>
                <w:b/>
                <w:bCs/>
                <w:color w:val="000000" w:themeColor="text1"/>
                <w:lang w:val="en-US"/>
              </w:rPr>
              <w:t>Product</w:t>
            </w:r>
          </w:p>
          <w:p w14:paraId="26178174" w14:textId="77777777" w:rsidR="00762659" w:rsidRPr="00197BFC" w:rsidRDefault="00762659" w:rsidP="00762659">
            <w:pPr>
              <w:rPr>
                <w:b/>
                <w:bCs/>
                <w:color w:val="000000" w:themeColor="text1"/>
                <w:lang w:val="en-US"/>
              </w:rPr>
            </w:pPr>
            <w:r w:rsidRPr="00197BFC">
              <w:rPr>
                <w:b/>
                <w:bCs/>
                <w:color w:val="000000" w:themeColor="text1"/>
                <w:lang w:val="en-US"/>
              </w:rPr>
              <w:t>Profit</w:t>
            </w:r>
          </w:p>
          <w:p w14:paraId="6ECE129C" w14:textId="77777777" w:rsidR="00762659" w:rsidRPr="00197BFC" w:rsidRDefault="00762659" w:rsidP="00762659">
            <w:pPr>
              <w:rPr>
                <w:b/>
                <w:bCs/>
                <w:color w:val="000000" w:themeColor="text1"/>
                <w:lang w:val="en-US"/>
              </w:rPr>
            </w:pPr>
          </w:p>
          <w:p w14:paraId="46450F36" w14:textId="77777777" w:rsidR="00762659" w:rsidRPr="00197BFC" w:rsidRDefault="00762659" w:rsidP="00762659">
            <w:pPr>
              <w:rPr>
                <w:b/>
                <w:bCs/>
                <w:color w:val="000000" w:themeColor="text1"/>
                <w:lang w:val="en-US"/>
              </w:rPr>
            </w:pPr>
          </w:p>
          <w:p w14:paraId="62657816" w14:textId="77777777" w:rsidR="00762659" w:rsidRPr="00197BFC" w:rsidRDefault="00762659" w:rsidP="00762659">
            <w:pPr>
              <w:rPr>
                <w:color w:val="000000" w:themeColor="text1"/>
                <w:szCs w:val="20"/>
                <w:shd w:val="clear" w:color="auto" w:fill="FFFFFF"/>
              </w:rPr>
            </w:pPr>
            <w:r w:rsidRPr="00197BFC">
              <w:rPr>
                <w:color w:val="000000" w:themeColor="text1"/>
                <w:szCs w:val="20"/>
                <w:shd w:val="clear" w:color="auto" w:fill="FFFFFF"/>
              </w:rPr>
              <w:t xml:space="preserve">In addition to the ethical investment overlays (positive filters and negative screening) applied across Artesian funds, we believe it is important to measure and continuously improve our operations and business model impact on workers, community, environment, and customers. </w:t>
            </w:r>
          </w:p>
          <w:p w14:paraId="69BCCC4A" w14:textId="77777777" w:rsidR="00762659" w:rsidRPr="00197BFC" w:rsidRDefault="00762659" w:rsidP="00762659">
            <w:pPr>
              <w:rPr>
                <w:color w:val="000000" w:themeColor="text1"/>
                <w:szCs w:val="20"/>
                <w:shd w:val="clear" w:color="auto" w:fill="FFFFFF"/>
              </w:rPr>
            </w:pPr>
          </w:p>
          <w:p w14:paraId="60A05978" w14:textId="77777777" w:rsidR="00833B32" w:rsidRPr="00197BFC" w:rsidRDefault="00762659" w:rsidP="00833B32">
            <w:pPr>
              <w:rPr>
                <w:b/>
                <w:bCs/>
                <w:color w:val="000000" w:themeColor="text1"/>
                <w:lang w:val="en-US"/>
              </w:rPr>
            </w:pPr>
            <w:r w:rsidRPr="00197BFC">
              <w:rPr>
                <w:color w:val="000000" w:themeColor="text1"/>
                <w:szCs w:val="20"/>
                <w:shd w:val="clear" w:color="auto" w:fill="FFFFFF"/>
              </w:rPr>
              <w:t>Responsible Business Planning Task Force</w:t>
            </w:r>
            <w:r w:rsidR="00833B32" w:rsidRPr="00197BFC">
              <w:rPr>
                <w:color w:val="000000" w:themeColor="text1"/>
                <w:szCs w:val="20"/>
                <w:shd w:val="clear" w:color="auto" w:fill="FFFFFF"/>
              </w:rPr>
              <w:t xml:space="preserve"> (for B-Corp certification, but has now been renamed Impact Reporting Taskforce. </w:t>
            </w:r>
            <w:r w:rsidR="00833B32" w:rsidRPr="00197BFC">
              <w:rPr>
                <w:color w:val="000000" w:themeColor="text1"/>
                <w:lang w:val="en-US"/>
              </w:rPr>
              <w:t xml:space="preserve">John, Mei, </w:t>
            </w:r>
            <w:proofErr w:type="gramStart"/>
            <w:r w:rsidR="00833B32" w:rsidRPr="00197BFC">
              <w:rPr>
                <w:color w:val="000000" w:themeColor="text1"/>
                <w:lang w:val="en-US"/>
              </w:rPr>
              <w:t>Kurt</w:t>
            </w:r>
            <w:proofErr w:type="gramEnd"/>
            <w:r w:rsidR="00833B32" w:rsidRPr="00197BFC">
              <w:rPr>
                <w:color w:val="000000" w:themeColor="text1"/>
                <w:lang w:val="en-US"/>
              </w:rPr>
              <w:t xml:space="preserve"> and Vicky. Data and content collection for impact reports across the entire business.</w:t>
            </w:r>
            <w:r w:rsidR="00833B32" w:rsidRPr="00197BFC">
              <w:rPr>
                <w:color w:val="000000" w:themeColor="text1"/>
                <w:lang w:val="en-US"/>
              </w:rPr>
              <w:t xml:space="preserve"> </w:t>
            </w:r>
            <w:r w:rsidR="00833B32" w:rsidRPr="00197BFC">
              <w:rPr>
                <w:color w:val="000000" w:themeColor="text1"/>
                <w:lang w:val="en-US"/>
              </w:rPr>
              <w:t xml:space="preserve">Meets weekly right before the Sustainability Steering Committee. </w:t>
            </w:r>
          </w:p>
          <w:p w14:paraId="5CB66F7B" w14:textId="02953620" w:rsidR="00833B32" w:rsidRPr="00197BFC" w:rsidRDefault="00833B32" w:rsidP="00762659">
            <w:pPr>
              <w:rPr>
                <w:color w:val="000000" w:themeColor="text1"/>
                <w:szCs w:val="20"/>
                <w:shd w:val="clear" w:color="auto" w:fill="FFFFFF"/>
              </w:rPr>
            </w:pPr>
          </w:p>
          <w:p w14:paraId="6708614F" w14:textId="77777777" w:rsidR="00197BFC" w:rsidRPr="00197BFC" w:rsidRDefault="00833B32" w:rsidP="00197BFC">
            <w:pPr>
              <w:rPr>
                <w:b/>
                <w:bCs/>
                <w:color w:val="000000" w:themeColor="text1"/>
                <w:lang w:val="en-US"/>
              </w:rPr>
            </w:pPr>
            <w:r w:rsidRPr="00197BFC">
              <w:rPr>
                <w:color w:val="000000" w:themeColor="text1"/>
                <w:szCs w:val="20"/>
                <w:shd w:val="clear" w:color="auto" w:fill="FFFFFF"/>
              </w:rPr>
              <w:t>W</w:t>
            </w:r>
            <w:r w:rsidR="00762659" w:rsidRPr="00197BFC">
              <w:rPr>
                <w:color w:val="000000" w:themeColor="text1"/>
                <w:szCs w:val="20"/>
                <w:shd w:val="clear" w:color="auto" w:fill="FFFFFF"/>
              </w:rPr>
              <w:t xml:space="preserve">eekly ESG Thought Leadership Committee and bimonthly </w:t>
            </w:r>
            <w:r w:rsidRPr="00197BFC">
              <w:rPr>
                <w:color w:val="000000" w:themeColor="text1"/>
                <w:szCs w:val="20"/>
                <w:shd w:val="clear" w:color="auto" w:fill="FFFFFF"/>
              </w:rPr>
              <w:t>Sustainability Steering Committee</w:t>
            </w:r>
            <w:r w:rsidR="00197BFC" w:rsidRPr="00197BFC">
              <w:rPr>
                <w:color w:val="000000" w:themeColor="text1"/>
                <w:szCs w:val="20"/>
                <w:shd w:val="clear" w:color="auto" w:fill="FFFFFF"/>
              </w:rPr>
              <w:t xml:space="preserve"> (SSC)</w:t>
            </w:r>
            <w:r w:rsidR="00762659" w:rsidRPr="00197BFC">
              <w:rPr>
                <w:color w:val="000000" w:themeColor="text1"/>
                <w:szCs w:val="20"/>
                <w:shd w:val="clear" w:color="auto" w:fill="FFFFFF"/>
              </w:rPr>
              <w:t xml:space="preserve">, in order to ensure alignment with our ethical values as a firm and continuous impact improvement.  </w:t>
            </w:r>
            <w:r w:rsidR="00197BFC" w:rsidRPr="00197BFC">
              <w:rPr>
                <w:color w:val="000000" w:themeColor="text1"/>
                <w:lang w:val="en-US"/>
              </w:rPr>
              <w:t xml:space="preserve">SSC meets weekly to discuss all things ESG, such as changes in regulation, any specific company issues, </w:t>
            </w:r>
            <w:proofErr w:type="spellStart"/>
            <w:r w:rsidR="00197BFC" w:rsidRPr="00197BFC">
              <w:rPr>
                <w:color w:val="000000" w:themeColor="text1"/>
                <w:lang w:val="en-US"/>
              </w:rPr>
              <w:t>Artesian’s</w:t>
            </w:r>
            <w:proofErr w:type="spellEnd"/>
            <w:r w:rsidR="00197BFC" w:rsidRPr="00197BFC">
              <w:rPr>
                <w:color w:val="000000" w:themeColor="text1"/>
                <w:lang w:val="en-US"/>
              </w:rPr>
              <w:t xml:space="preserve"> own progress with various </w:t>
            </w:r>
            <w:r w:rsidR="00197BFC" w:rsidRPr="00197BFC">
              <w:rPr>
                <w:color w:val="000000" w:themeColor="text1"/>
                <w:lang w:val="en-US"/>
              </w:rPr>
              <w:lastRenderedPageBreak/>
              <w:t>rating agencies, impact reporting and so on. DEI committee meets regularly to discuss DEI staff training, policies, DEI impact reporting and so on.</w:t>
            </w:r>
          </w:p>
          <w:p w14:paraId="0AF62D18" w14:textId="4789FC4D" w:rsidR="00762659" w:rsidRPr="00197BFC" w:rsidRDefault="00762659" w:rsidP="00762659">
            <w:pPr>
              <w:rPr>
                <w:color w:val="000000" w:themeColor="text1"/>
                <w:szCs w:val="20"/>
                <w:shd w:val="clear" w:color="auto" w:fill="FFFFFF"/>
              </w:rPr>
            </w:pPr>
          </w:p>
          <w:p w14:paraId="13EC966A" w14:textId="77777777" w:rsidR="00197BFC" w:rsidRDefault="001B4B02" w:rsidP="00197BFC">
            <w:pPr>
              <w:rPr>
                <w:color w:val="000000" w:themeColor="text1"/>
                <w:szCs w:val="20"/>
                <w:shd w:val="clear" w:color="auto" w:fill="FFFFFF"/>
              </w:rPr>
            </w:pPr>
            <w:r w:rsidRPr="00197BFC">
              <w:rPr>
                <w:color w:val="000000" w:themeColor="text1"/>
                <w:szCs w:val="20"/>
                <w:shd w:val="clear" w:color="auto" w:fill="FFFFFF"/>
              </w:rPr>
              <w:t>Public disclosure of gender pay gap</w:t>
            </w:r>
          </w:p>
          <w:p w14:paraId="61B66073" w14:textId="6B694545" w:rsidR="001B4B02" w:rsidRPr="00197BFC" w:rsidRDefault="00197BFC" w:rsidP="00197BFC">
            <w:pPr>
              <w:rPr>
                <w:color w:val="000000" w:themeColor="text1"/>
                <w:szCs w:val="20"/>
                <w:shd w:val="clear" w:color="auto" w:fill="FFFFFF"/>
              </w:rPr>
            </w:pPr>
            <w:r>
              <w:rPr>
                <w:color w:val="000000" w:themeColor="text1"/>
                <w:szCs w:val="20"/>
                <w:shd w:val="clear" w:color="auto" w:fill="FFFFFF"/>
              </w:rPr>
              <w:t xml:space="preserve">6 </w:t>
            </w:r>
            <w:r w:rsidR="001B4B02" w:rsidRPr="00197BFC">
              <w:rPr>
                <w:color w:val="000000" w:themeColor="text1"/>
                <w:szCs w:val="20"/>
                <w:shd w:val="clear" w:color="auto" w:fill="FFFFFF"/>
              </w:rPr>
              <w:t>weeks added to paid maternity leave policy.</w:t>
            </w:r>
          </w:p>
          <w:p w14:paraId="212CAF03" w14:textId="77777777" w:rsidR="00762659" w:rsidRPr="00197BFC" w:rsidRDefault="00762659" w:rsidP="00762659">
            <w:pPr>
              <w:rPr>
                <w:color w:val="000000" w:themeColor="text1"/>
                <w:szCs w:val="20"/>
                <w:shd w:val="clear" w:color="auto" w:fill="FFFFFF"/>
              </w:rPr>
            </w:pPr>
          </w:p>
          <w:p w14:paraId="280C70E4" w14:textId="77777777" w:rsidR="00197BFC" w:rsidRDefault="00197BFC" w:rsidP="00197BFC">
            <w:pPr>
              <w:rPr>
                <w:color w:val="000000" w:themeColor="text1"/>
                <w:szCs w:val="20"/>
                <w:shd w:val="clear" w:color="auto" w:fill="FFFFFF"/>
              </w:rPr>
            </w:pPr>
            <w:r w:rsidRPr="00197BFC">
              <w:rPr>
                <w:color w:val="000000" w:themeColor="text1"/>
                <w:szCs w:val="20"/>
                <w:shd w:val="clear" w:color="auto" w:fill="FFFFFF"/>
              </w:rPr>
              <w:t>New initiatives put in place:</w:t>
            </w:r>
          </w:p>
          <w:p w14:paraId="24D040B4" w14:textId="1C1FB978" w:rsidR="00197BFC" w:rsidRPr="00197BFC" w:rsidRDefault="00762659" w:rsidP="00197BFC">
            <w:pPr>
              <w:pStyle w:val="ListParagraph"/>
              <w:numPr>
                <w:ilvl w:val="0"/>
                <w:numId w:val="13"/>
              </w:numPr>
              <w:rPr>
                <w:color w:val="000000" w:themeColor="text1"/>
                <w:szCs w:val="20"/>
                <w:shd w:val="clear" w:color="auto" w:fill="FFFFFF"/>
              </w:rPr>
            </w:pPr>
            <w:r w:rsidRPr="00197BFC">
              <w:rPr>
                <w:color w:val="000000" w:themeColor="text1"/>
                <w:szCs w:val="20"/>
                <w:shd w:val="clear" w:color="auto" w:fill="FFFFFF"/>
              </w:rPr>
              <w:t xml:space="preserve"> Employee Assistance Plan (for mental health and wellbeing)</w:t>
            </w:r>
            <w:r w:rsidR="00197BFC" w:rsidRPr="00197BFC">
              <w:rPr>
                <w:color w:val="000000" w:themeColor="text1"/>
                <w:shd w:val="clear" w:color="auto" w:fill="FFFFFF"/>
              </w:rPr>
              <w:t xml:space="preserve"> EAP (Employee Assistance Plan for mental health and wellbeing) have been implemented for all Artesian staff. All Artesian employees are eligible for reimbursement of out-of-pocket expenses for 6 mental health sessions with a mental health practitioner of your choice.</w:t>
            </w:r>
          </w:p>
          <w:p w14:paraId="77ACA139" w14:textId="34B21001" w:rsidR="00197BFC" w:rsidRPr="00197BFC" w:rsidRDefault="00197BFC" w:rsidP="00197BFC">
            <w:pPr>
              <w:pStyle w:val="ListParagraph"/>
              <w:numPr>
                <w:ilvl w:val="0"/>
                <w:numId w:val="13"/>
              </w:numPr>
              <w:rPr>
                <w:color w:val="000000" w:themeColor="text1"/>
                <w:szCs w:val="20"/>
                <w:shd w:val="clear" w:color="auto" w:fill="FFFFFF"/>
              </w:rPr>
            </w:pPr>
            <w:r w:rsidRPr="00197BFC">
              <w:rPr>
                <w:color w:val="000000" w:themeColor="text1"/>
                <w:szCs w:val="20"/>
                <w:shd w:val="clear" w:color="auto" w:fill="FFFFFF"/>
              </w:rPr>
              <w:t>C</w:t>
            </w:r>
            <w:r w:rsidR="00762659" w:rsidRPr="00197BFC">
              <w:rPr>
                <w:color w:val="000000" w:themeColor="text1"/>
                <w:szCs w:val="20"/>
                <w:shd w:val="clear" w:color="auto" w:fill="FFFFFF"/>
              </w:rPr>
              <w:t xml:space="preserve">alculation of our own operational carbon footprint with a goal of targeting Net Zero Emissions by 2030 as a business </w:t>
            </w:r>
          </w:p>
          <w:p w14:paraId="70C47B7B" w14:textId="77777777" w:rsidR="00197BFC" w:rsidRPr="00197BFC" w:rsidRDefault="00197BFC" w:rsidP="00197BFC">
            <w:pPr>
              <w:pStyle w:val="ListParagraph"/>
              <w:numPr>
                <w:ilvl w:val="0"/>
                <w:numId w:val="13"/>
              </w:numPr>
              <w:rPr>
                <w:color w:val="000000" w:themeColor="text1"/>
                <w:szCs w:val="20"/>
                <w:shd w:val="clear" w:color="auto" w:fill="FFFFFF"/>
              </w:rPr>
            </w:pPr>
            <w:r>
              <w:rPr>
                <w:color w:val="000000" w:themeColor="text1"/>
                <w:szCs w:val="20"/>
                <w:shd w:val="clear" w:color="auto" w:fill="FFFFFF"/>
              </w:rPr>
              <w:t>S</w:t>
            </w:r>
            <w:r w:rsidR="00762659" w:rsidRPr="00197BFC">
              <w:rPr>
                <w:color w:val="000000" w:themeColor="text1"/>
                <w:szCs w:val="20"/>
                <w:shd w:val="clear" w:color="auto" w:fill="FFFFFF"/>
              </w:rPr>
              <w:t>creening/evaluation of “Significant Suppliers” for environmental impact (long term this would evolve into formal adoption of a Supplier Code of Conduct)</w:t>
            </w:r>
            <w:r w:rsidRPr="00197BFC">
              <w:rPr>
                <w:color w:val="000000" w:themeColor="text1"/>
                <w:szCs w:val="20"/>
                <w:shd w:val="clear" w:color="auto" w:fill="FFFFFF"/>
              </w:rPr>
              <w:t xml:space="preserve"> </w:t>
            </w:r>
            <w:r w:rsidRPr="00197BFC">
              <w:rPr>
                <w:color w:val="000000" w:themeColor="text1"/>
                <w:shd w:val="clear" w:color="auto" w:fill="FFFFFF"/>
              </w:rPr>
              <w:t>We are undertaking a staggered approach to review supplier contracts for assessing risk surrounding environmental impact and modern slavery, with an aim to produce Supplier Code of Conduct by year end.</w:t>
            </w:r>
          </w:p>
          <w:p w14:paraId="47E3D4A9" w14:textId="77777777" w:rsidR="00197BFC" w:rsidRPr="00197BFC" w:rsidRDefault="00197BFC" w:rsidP="009B39BC">
            <w:pPr>
              <w:pStyle w:val="ListParagraph"/>
              <w:numPr>
                <w:ilvl w:val="0"/>
                <w:numId w:val="13"/>
              </w:numPr>
              <w:rPr>
                <w:color w:val="000000" w:themeColor="text1"/>
                <w:szCs w:val="20"/>
                <w:shd w:val="clear" w:color="auto" w:fill="FFFFFF"/>
              </w:rPr>
            </w:pPr>
            <w:r>
              <w:rPr>
                <w:color w:val="000000" w:themeColor="text1"/>
                <w:szCs w:val="20"/>
                <w:shd w:val="clear" w:color="auto" w:fill="FFFFFF"/>
              </w:rPr>
              <w:t>M</w:t>
            </w:r>
            <w:r w:rsidR="00762659" w:rsidRPr="00197BFC">
              <w:rPr>
                <w:color w:val="000000" w:themeColor="text1"/>
                <w:szCs w:val="20"/>
                <w:shd w:val="clear" w:color="auto" w:fill="FFFFFF"/>
              </w:rPr>
              <w:t>easurement and reporting of aggregate carbon footprint / SDG alignment of our portfolios;</w:t>
            </w:r>
            <w:r w:rsidRPr="00197BFC">
              <w:rPr>
                <w:color w:val="000000" w:themeColor="text1"/>
                <w:szCs w:val="20"/>
                <w:shd w:val="clear" w:color="auto" w:fill="FFFFFF"/>
              </w:rPr>
              <w:t xml:space="preserve"> </w:t>
            </w:r>
            <w:r w:rsidRPr="00197BFC">
              <w:rPr>
                <w:color w:val="000000" w:themeColor="text1"/>
                <w:shd w:val="clear" w:color="auto" w:fill="FFFFFF"/>
              </w:rPr>
              <w:t xml:space="preserve">Yes, this is part of </w:t>
            </w:r>
            <w:proofErr w:type="spellStart"/>
            <w:r w:rsidRPr="00197BFC">
              <w:rPr>
                <w:color w:val="000000" w:themeColor="text1"/>
                <w:shd w:val="clear" w:color="auto" w:fill="FFFFFF"/>
              </w:rPr>
              <w:t>Artesian’s</w:t>
            </w:r>
            <w:proofErr w:type="spellEnd"/>
            <w:r w:rsidRPr="00197BFC">
              <w:rPr>
                <w:color w:val="000000" w:themeColor="text1"/>
                <w:shd w:val="clear" w:color="auto" w:fill="FFFFFF"/>
              </w:rPr>
              <w:t xml:space="preserve"> HR policies since 2021/2022. We have also reviewed and updated our parental leave policy that have been implemented firm-wide from June 2022. The suite of HR policies and Responsible Investing policy are available to staff via our HR platform (Employment Hero).</w:t>
            </w:r>
          </w:p>
          <w:p w14:paraId="26F71DFB" w14:textId="769F9E97" w:rsidR="00762659" w:rsidRPr="00197BFC" w:rsidRDefault="00197BFC" w:rsidP="009B39BC">
            <w:pPr>
              <w:pStyle w:val="ListParagraph"/>
              <w:numPr>
                <w:ilvl w:val="0"/>
                <w:numId w:val="13"/>
              </w:numPr>
              <w:rPr>
                <w:color w:val="000000" w:themeColor="text1"/>
                <w:szCs w:val="20"/>
                <w:shd w:val="clear" w:color="auto" w:fill="FFFFFF"/>
              </w:rPr>
            </w:pPr>
            <w:r>
              <w:rPr>
                <w:color w:val="000000" w:themeColor="text1"/>
                <w:szCs w:val="20"/>
                <w:shd w:val="clear" w:color="auto" w:fill="FFFFFF"/>
              </w:rPr>
              <w:t>I</w:t>
            </w:r>
            <w:r w:rsidR="00762659" w:rsidRPr="00197BFC">
              <w:rPr>
                <w:color w:val="000000" w:themeColor="text1"/>
                <w:szCs w:val="20"/>
                <w:shd w:val="clear" w:color="auto" w:fill="FFFFFF"/>
              </w:rPr>
              <w:t xml:space="preserve">mplementation/establishment of responsible business practices and policies, including </w:t>
            </w:r>
            <w:proofErr w:type="spellStart"/>
            <w:r w:rsidR="00762659" w:rsidRPr="00197BFC">
              <w:rPr>
                <w:color w:val="000000" w:themeColor="text1"/>
                <w:szCs w:val="20"/>
                <w:shd w:val="clear" w:color="auto" w:fill="FFFFFF"/>
              </w:rPr>
              <w:t>Artesian's</w:t>
            </w:r>
            <w:proofErr w:type="spellEnd"/>
            <w:r w:rsidR="00762659" w:rsidRPr="00197BFC">
              <w:rPr>
                <w:color w:val="000000" w:themeColor="text1"/>
                <w:szCs w:val="20"/>
                <w:shd w:val="clear" w:color="auto" w:fill="FFFFFF"/>
              </w:rPr>
              <w:t xml:space="preserve"> HR Policies to Attract &amp; Retain Diverse Talent.</w:t>
            </w:r>
          </w:p>
        </w:tc>
      </w:tr>
      <w:tr w:rsidR="009B61B4" w:rsidRPr="00EB1ED8" w14:paraId="1489FB22" w14:textId="77777777" w:rsidTr="00B963DE">
        <w:tc>
          <w:tcPr>
            <w:tcW w:w="360" w:type="pct"/>
          </w:tcPr>
          <w:p w14:paraId="5183B6DC" w14:textId="10DC75CB" w:rsidR="00762659" w:rsidRPr="00EB1ED8" w:rsidRDefault="00762659" w:rsidP="00762659">
            <w:pPr>
              <w:rPr>
                <w:szCs w:val="20"/>
                <w:lang w:val="en-US"/>
              </w:rPr>
            </w:pPr>
            <w:r w:rsidRPr="00EB1ED8">
              <w:rPr>
                <w:szCs w:val="20"/>
                <w:lang w:val="en-US"/>
              </w:rPr>
              <w:t>4</w:t>
            </w:r>
            <w:r>
              <w:rPr>
                <w:szCs w:val="20"/>
                <w:lang w:val="en-US"/>
              </w:rPr>
              <w:t>6</w:t>
            </w:r>
          </w:p>
        </w:tc>
        <w:tc>
          <w:tcPr>
            <w:tcW w:w="1326" w:type="pct"/>
            <w:shd w:val="clear" w:color="auto" w:fill="auto"/>
          </w:tcPr>
          <w:p w14:paraId="53EF3F1F" w14:textId="47137BDD" w:rsidR="00762659" w:rsidRPr="00EB1ED8" w:rsidRDefault="00762659" w:rsidP="00762659">
            <w:pPr>
              <w:rPr>
                <w:b/>
                <w:bCs/>
                <w:szCs w:val="20"/>
                <w:lang w:val="en-US"/>
              </w:rPr>
            </w:pPr>
            <w:r w:rsidRPr="00EB1ED8">
              <w:rPr>
                <w:b/>
                <w:bCs/>
                <w:szCs w:val="20"/>
                <w:lang w:val="en-US"/>
              </w:rPr>
              <w:t>Carbon Intensity Measures</w:t>
            </w:r>
          </w:p>
        </w:tc>
        <w:tc>
          <w:tcPr>
            <w:tcW w:w="3314" w:type="pct"/>
            <w:shd w:val="clear" w:color="auto" w:fill="auto"/>
          </w:tcPr>
          <w:p w14:paraId="1C556ED7" w14:textId="49DD116E" w:rsidR="00762659" w:rsidRPr="00EB1ED8" w:rsidRDefault="00353B97" w:rsidP="00762659">
            <w:pPr>
              <w:rPr>
                <w:szCs w:val="20"/>
                <w:lang w:val="en-US"/>
              </w:rPr>
            </w:pPr>
            <w:r>
              <w:rPr>
                <w:szCs w:val="20"/>
                <w:lang w:val="en-US"/>
              </w:rPr>
              <w:t>Carbon abatement</w:t>
            </w:r>
            <w:r w:rsidR="0049038D">
              <w:rPr>
                <w:szCs w:val="20"/>
                <w:lang w:val="en-US"/>
              </w:rPr>
              <w:t xml:space="preserve"> for the fund </w:t>
            </w:r>
            <w:r>
              <w:rPr>
                <w:szCs w:val="20"/>
                <w:lang w:val="en-US"/>
              </w:rPr>
              <w:t>reported monthly</w:t>
            </w:r>
          </w:p>
        </w:tc>
      </w:tr>
      <w:tr w:rsidR="009B61B4" w:rsidRPr="00EB1ED8" w14:paraId="3A402A9D" w14:textId="77777777" w:rsidTr="00B963DE">
        <w:tc>
          <w:tcPr>
            <w:tcW w:w="360" w:type="pct"/>
          </w:tcPr>
          <w:p w14:paraId="4F38420A" w14:textId="2B6DB566" w:rsidR="00762659" w:rsidRPr="00EB1ED8" w:rsidRDefault="00762659" w:rsidP="00762659">
            <w:pPr>
              <w:rPr>
                <w:szCs w:val="20"/>
                <w:lang w:val="en-US"/>
              </w:rPr>
            </w:pPr>
            <w:r w:rsidRPr="00EB1ED8">
              <w:rPr>
                <w:szCs w:val="20"/>
                <w:lang w:val="en-US"/>
              </w:rPr>
              <w:t>4</w:t>
            </w:r>
            <w:r>
              <w:rPr>
                <w:szCs w:val="20"/>
                <w:lang w:val="en-US"/>
              </w:rPr>
              <w:t>7</w:t>
            </w:r>
          </w:p>
        </w:tc>
        <w:tc>
          <w:tcPr>
            <w:tcW w:w="1326" w:type="pct"/>
            <w:shd w:val="clear" w:color="auto" w:fill="auto"/>
          </w:tcPr>
          <w:p w14:paraId="3AEB947C" w14:textId="450AED23" w:rsidR="00762659" w:rsidRPr="00EB1ED8" w:rsidRDefault="00762659" w:rsidP="00762659">
            <w:pPr>
              <w:rPr>
                <w:b/>
                <w:bCs/>
                <w:szCs w:val="20"/>
                <w:lang w:val="en-US"/>
              </w:rPr>
            </w:pPr>
            <w:r w:rsidRPr="00EB1ED8">
              <w:rPr>
                <w:b/>
                <w:bCs/>
                <w:szCs w:val="20"/>
                <w:lang w:val="en-US"/>
              </w:rPr>
              <w:t>Climate emissions targets</w:t>
            </w:r>
          </w:p>
        </w:tc>
        <w:tc>
          <w:tcPr>
            <w:tcW w:w="3314" w:type="pct"/>
            <w:shd w:val="clear" w:color="auto" w:fill="auto"/>
          </w:tcPr>
          <w:p w14:paraId="7F5137B9" w14:textId="77777777" w:rsidR="00762659" w:rsidRDefault="0049038D" w:rsidP="00762659">
            <w:pPr>
              <w:rPr>
                <w:szCs w:val="20"/>
                <w:lang w:val="en-US"/>
              </w:rPr>
            </w:pPr>
            <w:r>
              <w:rPr>
                <w:szCs w:val="20"/>
                <w:lang w:val="en-US"/>
              </w:rPr>
              <w:t>Committed to Net Zero by 2030</w:t>
            </w:r>
          </w:p>
          <w:p w14:paraId="7AAC2CD0" w14:textId="5D336679" w:rsidR="00BE7702" w:rsidRPr="00EB1ED8" w:rsidRDefault="00BE7702" w:rsidP="00762659">
            <w:pPr>
              <w:rPr>
                <w:szCs w:val="20"/>
                <w:lang w:val="en-US"/>
              </w:rPr>
            </w:pPr>
            <w:r>
              <w:rPr>
                <w:szCs w:val="20"/>
                <w:lang w:val="en-US"/>
              </w:rPr>
              <w:t>Measuring Carbon Footprint – (Greencollar.com.au)</w:t>
            </w:r>
          </w:p>
        </w:tc>
      </w:tr>
      <w:tr w:rsidR="009B61B4" w:rsidRPr="00EB1ED8" w14:paraId="47B31F83" w14:textId="77777777" w:rsidTr="00B963DE">
        <w:tc>
          <w:tcPr>
            <w:tcW w:w="360" w:type="pct"/>
          </w:tcPr>
          <w:p w14:paraId="08FE4B51" w14:textId="3F8BCFAA" w:rsidR="00762659" w:rsidRPr="00EB1ED8" w:rsidRDefault="00762659" w:rsidP="00762659">
            <w:pPr>
              <w:rPr>
                <w:szCs w:val="20"/>
                <w:lang w:val="en-US"/>
              </w:rPr>
            </w:pPr>
            <w:r w:rsidRPr="00EB1ED8">
              <w:rPr>
                <w:szCs w:val="20"/>
                <w:lang w:val="en-US"/>
              </w:rPr>
              <w:t>4</w:t>
            </w:r>
            <w:r>
              <w:rPr>
                <w:szCs w:val="20"/>
                <w:lang w:val="en-US"/>
              </w:rPr>
              <w:t>8</w:t>
            </w:r>
          </w:p>
        </w:tc>
        <w:tc>
          <w:tcPr>
            <w:tcW w:w="1326" w:type="pct"/>
            <w:shd w:val="clear" w:color="auto" w:fill="auto"/>
          </w:tcPr>
          <w:p w14:paraId="048B45F9" w14:textId="3C4A49CE" w:rsidR="00762659" w:rsidRPr="00EB1ED8" w:rsidRDefault="00762659" w:rsidP="00762659">
            <w:pPr>
              <w:rPr>
                <w:b/>
                <w:bCs/>
                <w:szCs w:val="20"/>
                <w:lang w:val="en-US"/>
              </w:rPr>
            </w:pPr>
            <w:r w:rsidRPr="00EB1ED8">
              <w:rPr>
                <w:b/>
                <w:bCs/>
                <w:szCs w:val="20"/>
                <w:lang w:val="en-US"/>
              </w:rPr>
              <w:t>Carbon Credit/Offsets practice</w:t>
            </w:r>
          </w:p>
        </w:tc>
        <w:tc>
          <w:tcPr>
            <w:tcW w:w="3314" w:type="pct"/>
            <w:shd w:val="clear" w:color="auto" w:fill="auto"/>
          </w:tcPr>
          <w:p w14:paraId="6E0818FA" w14:textId="76003CA3" w:rsidR="00762659" w:rsidRPr="00EB1ED8" w:rsidRDefault="001B4B02" w:rsidP="00762659">
            <w:pPr>
              <w:rPr>
                <w:szCs w:val="20"/>
                <w:lang w:val="en-US"/>
              </w:rPr>
            </w:pPr>
            <w:r>
              <w:rPr>
                <w:szCs w:val="20"/>
                <w:lang w:val="en-US"/>
              </w:rPr>
              <w:t>Scope 1 and Scope 2 net zero emissions year ending June 2022</w:t>
            </w:r>
          </w:p>
        </w:tc>
      </w:tr>
      <w:tr w:rsidR="00D73E98" w:rsidRPr="00D73E98" w14:paraId="786717FC" w14:textId="77777777" w:rsidTr="00B963DE">
        <w:tc>
          <w:tcPr>
            <w:tcW w:w="360" w:type="pct"/>
          </w:tcPr>
          <w:p w14:paraId="3D2E6118" w14:textId="404862EE" w:rsidR="00762659" w:rsidRPr="00D73E98" w:rsidRDefault="00762659" w:rsidP="00762659">
            <w:pPr>
              <w:rPr>
                <w:color w:val="000000" w:themeColor="text1"/>
                <w:szCs w:val="20"/>
                <w:lang w:val="en-US"/>
              </w:rPr>
            </w:pPr>
            <w:r w:rsidRPr="00D73E98">
              <w:rPr>
                <w:color w:val="000000" w:themeColor="text1"/>
                <w:szCs w:val="20"/>
                <w:lang w:val="en-US"/>
              </w:rPr>
              <w:t>49</w:t>
            </w:r>
          </w:p>
        </w:tc>
        <w:tc>
          <w:tcPr>
            <w:tcW w:w="1326" w:type="pct"/>
            <w:shd w:val="clear" w:color="auto" w:fill="auto"/>
          </w:tcPr>
          <w:p w14:paraId="4049B8F3" w14:textId="6D2B9CE1" w:rsidR="00762659" w:rsidRPr="00D73E98" w:rsidRDefault="00762659" w:rsidP="00762659">
            <w:pPr>
              <w:rPr>
                <w:b/>
                <w:bCs/>
                <w:color w:val="000000" w:themeColor="text1"/>
                <w:szCs w:val="20"/>
                <w:lang w:val="en-US"/>
              </w:rPr>
            </w:pPr>
            <w:r w:rsidRPr="00D73E98">
              <w:rPr>
                <w:b/>
                <w:bCs/>
                <w:color w:val="000000" w:themeColor="text1"/>
                <w:szCs w:val="20"/>
                <w:lang w:val="en-US"/>
              </w:rPr>
              <w:t>SDG’s alignments</w:t>
            </w:r>
          </w:p>
        </w:tc>
        <w:tc>
          <w:tcPr>
            <w:tcW w:w="3314" w:type="pct"/>
            <w:shd w:val="clear" w:color="auto" w:fill="auto"/>
          </w:tcPr>
          <w:p w14:paraId="5521461E" w14:textId="77777777" w:rsidR="00762659" w:rsidRPr="00D73E98" w:rsidRDefault="00762659" w:rsidP="00762659">
            <w:pPr>
              <w:rPr>
                <w:color w:val="000000" w:themeColor="text1"/>
                <w:szCs w:val="20"/>
                <w:lang w:val="en-US"/>
              </w:rPr>
            </w:pPr>
            <w:r w:rsidRPr="00D73E98">
              <w:rPr>
                <w:color w:val="000000" w:themeColor="text1"/>
                <w:szCs w:val="20"/>
                <w:lang w:val="en-US"/>
              </w:rPr>
              <w:t>Map yes.</w:t>
            </w:r>
          </w:p>
          <w:p w14:paraId="67490C3B" w14:textId="788BCA2E" w:rsidR="00D73E98" w:rsidRPr="00D73E98" w:rsidRDefault="00D73E98" w:rsidP="00762659">
            <w:pPr>
              <w:rPr>
                <w:color w:val="000000" w:themeColor="text1"/>
                <w:szCs w:val="20"/>
                <w:lang w:val="en-US"/>
              </w:rPr>
            </w:pPr>
            <w:r w:rsidRPr="00D73E98">
              <w:rPr>
                <w:color w:val="000000" w:themeColor="text1"/>
                <w:lang w:val="en-US"/>
              </w:rPr>
              <w:t xml:space="preserve">We map as per the offering documents of the bond, almost always the bond documents will align with SDGs, where they </w:t>
            </w:r>
            <w:proofErr w:type="gramStart"/>
            <w:r w:rsidRPr="00D73E98">
              <w:rPr>
                <w:color w:val="000000" w:themeColor="text1"/>
                <w:lang w:val="en-US"/>
              </w:rPr>
              <w:t>don’t</w:t>
            </w:r>
            <w:proofErr w:type="gramEnd"/>
            <w:r w:rsidRPr="00D73E98">
              <w:rPr>
                <w:color w:val="000000" w:themeColor="text1"/>
                <w:lang w:val="en-US"/>
              </w:rPr>
              <w:t xml:space="preserve"> we allocate based on the projects the bonds will </w:t>
            </w:r>
            <w:r w:rsidRPr="00D73E98">
              <w:rPr>
                <w:color w:val="000000" w:themeColor="text1"/>
                <w:lang w:val="en-US"/>
              </w:rPr>
              <w:lastRenderedPageBreak/>
              <w:t xml:space="preserve">be financing. When the bond issuer releases their annual impact </w:t>
            </w:r>
            <w:proofErr w:type="gramStart"/>
            <w:r w:rsidRPr="00D73E98">
              <w:rPr>
                <w:color w:val="000000" w:themeColor="text1"/>
                <w:lang w:val="en-US"/>
              </w:rPr>
              <w:t>report</w:t>
            </w:r>
            <w:proofErr w:type="gramEnd"/>
            <w:r w:rsidRPr="00D73E98">
              <w:rPr>
                <w:color w:val="000000" w:themeColor="text1"/>
                <w:lang w:val="en-US"/>
              </w:rPr>
              <w:t xml:space="preserve"> we then check the impact achieved over the previous 12 months to check it aligns with the SDGs originally targeted.</w:t>
            </w:r>
          </w:p>
        </w:tc>
      </w:tr>
      <w:tr w:rsidR="009B61B4" w:rsidRPr="00EB1ED8" w14:paraId="4BE854B6" w14:textId="77777777" w:rsidTr="00B963DE">
        <w:tc>
          <w:tcPr>
            <w:tcW w:w="360" w:type="pct"/>
          </w:tcPr>
          <w:p w14:paraId="06681A20" w14:textId="35C18A2E" w:rsidR="00762659" w:rsidRPr="00EB1ED8" w:rsidRDefault="00762659" w:rsidP="00762659">
            <w:pPr>
              <w:rPr>
                <w:szCs w:val="20"/>
                <w:lang w:val="en-US"/>
              </w:rPr>
            </w:pPr>
            <w:r w:rsidRPr="00EB1ED8">
              <w:rPr>
                <w:szCs w:val="20"/>
                <w:lang w:val="en-US"/>
              </w:rPr>
              <w:t>5</w:t>
            </w:r>
            <w:r>
              <w:rPr>
                <w:szCs w:val="20"/>
                <w:lang w:val="en-US"/>
              </w:rPr>
              <w:t>0</w:t>
            </w:r>
          </w:p>
        </w:tc>
        <w:tc>
          <w:tcPr>
            <w:tcW w:w="1326" w:type="pct"/>
            <w:shd w:val="clear" w:color="auto" w:fill="auto"/>
          </w:tcPr>
          <w:p w14:paraId="18C093FD" w14:textId="374FAB36" w:rsidR="00762659" w:rsidRPr="00EB1ED8" w:rsidRDefault="00762659" w:rsidP="00762659">
            <w:pPr>
              <w:rPr>
                <w:b/>
                <w:bCs/>
                <w:szCs w:val="20"/>
                <w:lang w:val="en-US"/>
              </w:rPr>
            </w:pPr>
            <w:r w:rsidRPr="00EB1ED8">
              <w:rPr>
                <w:b/>
                <w:bCs/>
                <w:szCs w:val="20"/>
                <w:lang w:val="en-US"/>
              </w:rPr>
              <w:t xml:space="preserve">Impact/Sustainability/Other </w:t>
            </w:r>
            <w:proofErr w:type="spellStart"/>
            <w:r w:rsidRPr="00EB1ED8">
              <w:rPr>
                <w:b/>
                <w:bCs/>
                <w:szCs w:val="20"/>
                <w:lang w:val="en-US"/>
              </w:rPr>
              <w:t>indepth</w:t>
            </w:r>
            <w:proofErr w:type="spellEnd"/>
            <w:r w:rsidRPr="00EB1ED8">
              <w:rPr>
                <w:b/>
                <w:bCs/>
                <w:szCs w:val="20"/>
                <w:lang w:val="en-US"/>
              </w:rPr>
              <w:t xml:space="preserve"> annual report?</w:t>
            </w:r>
          </w:p>
        </w:tc>
        <w:tc>
          <w:tcPr>
            <w:tcW w:w="3314" w:type="pct"/>
            <w:shd w:val="clear" w:color="auto" w:fill="auto"/>
          </w:tcPr>
          <w:p w14:paraId="2EFA1AF1" w14:textId="7469DED3" w:rsidR="00762659" w:rsidRPr="00EB1ED8" w:rsidRDefault="00762659" w:rsidP="00762659">
            <w:pPr>
              <w:rPr>
                <w:szCs w:val="20"/>
                <w:lang w:val="en-US"/>
              </w:rPr>
            </w:pPr>
            <w:r>
              <w:rPr>
                <w:szCs w:val="20"/>
                <w:lang w:val="en-US"/>
              </w:rPr>
              <w:t>Yes</w:t>
            </w:r>
          </w:p>
        </w:tc>
      </w:tr>
      <w:tr w:rsidR="009B61B4" w:rsidRPr="00EB1ED8" w14:paraId="42E4DAD5" w14:textId="77777777" w:rsidTr="00B963DE">
        <w:tc>
          <w:tcPr>
            <w:tcW w:w="360" w:type="pct"/>
          </w:tcPr>
          <w:p w14:paraId="537635A2" w14:textId="6DCC4DB8" w:rsidR="00762659" w:rsidRPr="00EB1ED8" w:rsidRDefault="00762659" w:rsidP="00762659">
            <w:pPr>
              <w:rPr>
                <w:szCs w:val="20"/>
                <w:lang w:val="en-US"/>
              </w:rPr>
            </w:pPr>
            <w:r w:rsidRPr="00EB1ED8">
              <w:rPr>
                <w:szCs w:val="20"/>
                <w:lang w:val="en-US"/>
              </w:rPr>
              <w:t>5</w:t>
            </w:r>
            <w:r>
              <w:rPr>
                <w:szCs w:val="20"/>
                <w:lang w:val="en-US"/>
              </w:rPr>
              <w:t>1</w:t>
            </w:r>
          </w:p>
        </w:tc>
        <w:tc>
          <w:tcPr>
            <w:tcW w:w="1326" w:type="pct"/>
            <w:shd w:val="clear" w:color="auto" w:fill="auto"/>
          </w:tcPr>
          <w:p w14:paraId="2610159C" w14:textId="62BEF97E" w:rsidR="00762659" w:rsidRPr="00EB1ED8" w:rsidRDefault="00762659" w:rsidP="00762659">
            <w:pPr>
              <w:rPr>
                <w:b/>
                <w:bCs/>
                <w:szCs w:val="20"/>
                <w:lang w:val="en-US"/>
              </w:rPr>
            </w:pPr>
            <w:r w:rsidRPr="00EB1ED8">
              <w:rPr>
                <w:b/>
                <w:bCs/>
                <w:szCs w:val="20"/>
                <w:lang w:val="en-US"/>
              </w:rPr>
              <w:t>Comparative historic returns</w:t>
            </w:r>
          </w:p>
        </w:tc>
        <w:tc>
          <w:tcPr>
            <w:tcW w:w="3314" w:type="pct"/>
            <w:shd w:val="clear" w:color="auto" w:fill="auto"/>
          </w:tcPr>
          <w:p w14:paraId="5219CD46" w14:textId="5E89AB96" w:rsidR="00762659" w:rsidRPr="00EB1ED8" w:rsidRDefault="00762659" w:rsidP="00762659">
            <w:pPr>
              <w:rPr>
                <w:szCs w:val="20"/>
                <w:lang w:val="en-US"/>
              </w:rPr>
            </w:pPr>
            <w:r>
              <w:rPr>
                <w:noProof/>
                <w:szCs w:val="20"/>
                <w:lang w:val="en-US"/>
              </w:rPr>
              <w:drawing>
                <wp:inline distT="0" distB="0" distL="0" distR="0" wp14:anchorId="62888084" wp14:editId="1174AD29">
                  <wp:extent cx="5151422" cy="1278630"/>
                  <wp:effectExtent l="0" t="0" r="5080" b="4445"/>
                  <wp:docPr id="1433264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64796" name="Picture 1433264796"/>
                          <pic:cNvPicPr/>
                        </pic:nvPicPr>
                        <pic:blipFill>
                          <a:blip r:embed="rId16">
                            <a:extLst>
                              <a:ext uri="{28A0092B-C50C-407E-A947-70E740481C1C}">
                                <a14:useLocalDpi xmlns:a14="http://schemas.microsoft.com/office/drawing/2010/main" val="0"/>
                              </a:ext>
                            </a:extLst>
                          </a:blip>
                          <a:stretch>
                            <a:fillRect/>
                          </a:stretch>
                        </pic:blipFill>
                        <pic:spPr>
                          <a:xfrm>
                            <a:off x="0" y="0"/>
                            <a:ext cx="5221013" cy="1295903"/>
                          </a:xfrm>
                          <a:prstGeom prst="rect">
                            <a:avLst/>
                          </a:prstGeom>
                        </pic:spPr>
                      </pic:pic>
                    </a:graphicData>
                  </a:graphic>
                </wp:inline>
              </w:drawing>
            </w:r>
          </w:p>
        </w:tc>
      </w:tr>
      <w:tr w:rsidR="009B61B4" w:rsidRPr="00EB1ED8" w14:paraId="1D42618A" w14:textId="77777777" w:rsidTr="00B963DE">
        <w:tc>
          <w:tcPr>
            <w:tcW w:w="360" w:type="pct"/>
          </w:tcPr>
          <w:p w14:paraId="27998799" w14:textId="7A194E89" w:rsidR="00762659" w:rsidRPr="00EB1ED8" w:rsidRDefault="00762659" w:rsidP="00762659">
            <w:pPr>
              <w:rPr>
                <w:szCs w:val="20"/>
                <w:lang w:val="en-US"/>
              </w:rPr>
            </w:pPr>
            <w:r w:rsidRPr="00EB1ED8">
              <w:rPr>
                <w:szCs w:val="20"/>
                <w:lang w:val="en-US"/>
              </w:rPr>
              <w:t>5</w:t>
            </w:r>
            <w:r>
              <w:rPr>
                <w:szCs w:val="20"/>
                <w:lang w:val="en-US"/>
              </w:rPr>
              <w:t>2</w:t>
            </w:r>
          </w:p>
        </w:tc>
        <w:tc>
          <w:tcPr>
            <w:tcW w:w="1326" w:type="pct"/>
            <w:shd w:val="clear" w:color="auto" w:fill="auto"/>
          </w:tcPr>
          <w:p w14:paraId="60AC0680" w14:textId="17D6D441" w:rsidR="00762659" w:rsidRPr="00EB1ED8" w:rsidRDefault="00762659" w:rsidP="00762659">
            <w:pPr>
              <w:rPr>
                <w:b/>
                <w:bCs/>
                <w:szCs w:val="20"/>
                <w:lang w:val="en-US"/>
              </w:rPr>
            </w:pPr>
            <w:r w:rsidRPr="00EB1ED8">
              <w:rPr>
                <w:b/>
                <w:bCs/>
                <w:szCs w:val="20"/>
                <w:lang w:val="en-US"/>
              </w:rPr>
              <w:t>Morningstar (Sustainalytics)</w:t>
            </w:r>
          </w:p>
        </w:tc>
        <w:tc>
          <w:tcPr>
            <w:tcW w:w="3314" w:type="pct"/>
            <w:shd w:val="clear" w:color="auto" w:fill="auto"/>
          </w:tcPr>
          <w:p w14:paraId="428256A2" w14:textId="70563EE2" w:rsidR="00762659" w:rsidRPr="00EB1ED8" w:rsidRDefault="00762659" w:rsidP="00762659">
            <w:pPr>
              <w:rPr>
                <w:szCs w:val="20"/>
                <w:lang w:val="en-US"/>
              </w:rPr>
            </w:pPr>
          </w:p>
        </w:tc>
      </w:tr>
      <w:tr w:rsidR="009B61B4" w:rsidRPr="00EB1ED8" w14:paraId="17AA44C4" w14:textId="77777777" w:rsidTr="00B963DE">
        <w:tc>
          <w:tcPr>
            <w:tcW w:w="360" w:type="pct"/>
          </w:tcPr>
          <w:p w14:paraId="6DDCA1EC" w14:textId="77777777" w:rsidR="00762659" w:rsidRPr="00EB1ED8" w:rsidRDefault="00762659" w:rsidP="00762659">
            <w:pPr>
              <w:rPr>
                <w:szCs w:val="20"/>
                <w:lang w:val="en-US"/>
              </w:rPr>
            </w:pPr>
          </w:p>
        </w:tc>
        <w:tc>
          <w:tcPr>
            <w:tcW w:w="1326" w:type="pct"/>
            <w:shd w:val="clear" w:color="auto" w:fill="auto"/>
          </w:tcPr>
          <w:p w14:paraId="16A4B910" w14:textId="47F3C515" w:rsidR="00762659" w:rsidRPr="00EB1ED8" w:rsidRDefault="00762659" w:rsidP="00762659">
            <w:pPr>
              <w:rPr>
                <w:szCs w:val="20"/>
                <w:lang w:val="en-US"/>
              </w:rPr>
            </w:pPr>
            <w:r w:rsidRPr="00EB1ED8">
              <w:rPr>
                <w:szCs w:val="20"/>
                <w:lang w:val="en-US"/>
              </w:rPr>
              <w:t>Sustainability Rating</w:t>
            </w:r>
          </w:p>
        </w:tc>
        <w:tc>
          <w:tcPr>
            <w:tcW w:w="3314" w:type="pct"/>
            <w:shd w:val="clear" w:color="auto" w:fill="auto"/>
          </w:tcPr>
          <w:p w14:paraId="485C4AB1" w14:textId="2584DDEA" w:rsidR="00762659" w:rsidRPr="00EB1ED8" w:rsidRDefault="00762659" w:rsidP="00762659">
            <w:pPr>
              <w:rPr>
                <w:szCs w:val="20"/>
                <w:lang w:val="en-US"/>
              </w:rPr>
            </w:pPr>
          </w:p>
        </w:tc>
      </w:tr>
      <w:tr w:rsidR="009B61B4" w:rsidRPr="00EB1ED8" w14:paraId="77479D66" w14:textId="77777777" w:rsidTr="00B963DE">
        <w:tc>
          <w:tcPr>
            <w:tcW w:w="360" w:type="pct"/>
          </w:tcPr>
          <w:p w14:paraId="6E48F3B1" w14:textId="77777777" w:rsidR="00762659" w:rsidRPr="00EB1ED8" w:rsidRDefault="00762659" w:rsidP="00762659">
            <w:pPr>
              <w:rPr>
                <w:szCs w:val="20"/>
                <w:lang w:val="en-US"/>
              </w:rPr>
            </w:pPr>
          </w:p>
        </w:tc>
        <w:tc>
          <w:tcPr>
            <w:tcW w:w="1326" w:type="pct"/>
            <w:shd w:val="clear" w:color="auto" w:fill="auto"/>
          </w:tcPr>
          <w:p w14:paraId="7A1CCC38" w14:textId="443CDF22" w:rsidR="00762659" w:rsidRPr="00EB1ED8" w:rsidRDefault="00762659" w:rsidP="00762659">
            <w:pPr>
              <w:rPr>
                <w:szCs w:val="20"/>
                <w:lang w:val="en-US"/>
              </w:rPr>
            </w:pPr>
            <w:r w:rsidRPr="00EB1ED8">
              <w:rPr>
                <w:szCs w:val="20"/>
                <w:lang w:val="en-US"/>
              </w:rPr>
              <w:t>Historical Sustainability Score Percent Rank</w:t>
            </w:r>
          </w:p>
        </w:tc>
        <w:tc>
          <w:tcPr>
            <w:tcW w:w="3314" w:type="pct"/>
            <w:shd w:val="clear" w:color="auto" w:fill="auto"/>
          </w:tcPr>
          <w:p w14:paraId="3DD38950" w14:textId="754229F4" w:rsidR="00762659" w:rsidRPr="00EB1ED8" w:rsidRDefault="00762659" w:rsidP="00762659">
            <w:pPr>
              <w:rPr>
                <w:szCs w:val="20"/>
                <w:lang w:val="en-US"/>
              </w:rPr>
            </w:pPr>
          </w:p>
        </w:tc>
      </w:tr>
      <w:tr w:rsidR="009B61B4" w:rsidRPr="00EB1ED8" w14:paraId="6352A1A5" w14:textId="77777777" w:rsidTr="00B963DE">
        <w:tc>
          <w:tcPr>
            <w:tcW w:w="360" w:type="pct"/>
          </w:tcPr>
          <w:p w14:paraId="1130F7B0" w14:textId="77777777" w:rsidR="00762659" w:rsidRPr="00EB1ED8" w:rsidRDefault="00762659" w:rsidP="00762659">
            <w:pPr>
              <w:rPr>
                <w:szCs w:val="20"/>
                <w:lang w:val="en-US"/>
              </w:rPr>
            </w:pPr>
          </w:p>
        </w:tc>
        <w:tc>
          <w:tcPr>
            <w:tcW w:w="1326" w:type="pct"/>
            <w:shd w:val="clear" w:color="auto" w:fill="auto"/>
          </w:tcPr>
          <w:p w14:paraId="4BE8CD05" w14:textId="7FB9AD0E" w:rsidR="00762659" w:rsidRPr="00EB1ED8" w:rsidRDefault="00762659" w:rsidP="00762659">
            <w:pPr>
              <w:rPr>
                <w:szCs w:val="20"/>
                <w:lang w:val="en-US"/>
              </w:rPr>
            </w:pPr>
            <w:r w:rsidRPr="00EB1ED8">
              <w:rPr>
                <w:szCs w:val="20"/>
                <w:lang w:val="en-US"/>
              </w:rPr>
              <w:t>ESG Rating</w:t>
            </w:r>
          </w:p>
        </w:tc>
        <w:tc>
          <w:tcPr>
            <w:tcW w:w="3314" w:type="pct"/>
            <w:shd w:val="clear" w:color="auto" w:fill="auto"/>
          </w:tcPr>
          <w:p w14:paraId="3D0E2949" w14:textId="06506E94" w:rsidR="00762659" w:rsidRPr="00EB1ED8" w:rsidRDefault="00762659" w:rsidP="00762659">
            <w:pPr>
              <w:rPr>
                <w:szCs w:val="20"/>
                <w:lang w:val="en-US"/>
              </w:rPr>
            </w:pPr>
          </w:p>
        </w:tc>
      </w:tr>
      <w:tr w:rsidR="009B61B4" w:rsidRPr="00EB1ED8" w14:paraId="31C0C2E9" w14:textId="77777777" w:rsidTr="00B963DE">
        <w:tc>
          <w:tcPr>
            <w:tcW w:w="360" w:type="pct"/>
          </w:tcPr>
          <w:p w14:paraId="332A12FA" w14:textId="77777777" w:rsidR="00762659" w:rsidRPr="00EB1ED8" w:rsidRDefault="00762659" w:rsidP="00762659">
            <w:pPr>
              <w:rPr>
                <w:szCs w:val="20"/>
                <w:lang w:val="en-US"/>
              </w:rPr>
            </w:pPr>
          </w:p>
        </w:tc>
        <w:tc>
          <w:tcPr>
            <w:tcW w:w="1326" w:type="pct"/>
            <w:shd w:val="clear" w:color="auto" w:fill="auto"/>
          </w:tcPr>
          <w:p w14:paraId="116E3C02" w14:textId="1E9AC952" w:rsidR="00762659" w:rsidRPr="00EB1ED8" w:rsidRDefault="00762659" w:rsidP="00762659">
            <w:pPr>
              <w:rPr>
                <w:szCs w:val="20"/>
                <w:lang w:val="en-US"/>
              </w:rPr>
            </w:pPr>
            <w:r w:rsidRPr="00EB1ED8">
              <w:rPr>
                <w:szCs w:val="20"/>
                <w:lang w:val="en-US"/>
              </w:rPr>
              <w:t>Carbon Risk Score</w:t>
            </w:r>
          </w:p>
        </w:tc>
        <w:tc>
          <w:tcPr>
            <w:tcW w:w="3314" w:type="pct"/>
            <w:shd w:val="clear" w:color="auto" w:fill="auto"/>
          </w:tcPr>
          <w:p w14:paraId="4D00C635" w14:textId="56AEDDD6" w:rsidR="00762659" w:rsidRPr="00EB1ED8" w:rsidRDefault="00762659" w:rsidP="00762659">
            <w:pPr>
              <w:rPr>
                <w:szCs w:val="20"/>
                <w:lang w:val="en-US"/>
              </w:rPr>
            </w:pPr>
          </w:p>
        </w:tc>
      </w:tr>
      <w:tr w:rsidR="009B61B4" w:rsidRPr="00EB1ED8" w14:paraId="3E60A3A2" w14:textId="77777777" w:rsidTr="00B963DE">
        <w:tc>
          <w:tcPr>
            <w:tcW w:w="360" w:type="pct"/>
          </w:tcPr>
          <w:p w14:paraId="198EC5E3" w14:textId="77777777" w:rsidR="00762659" w:rsidRPr="00EB1ED8" w:rsidRDefault="00762659" w:rsidP="00762659">
            <w:pPr>
              <w:rPr>
                <w:szCs w:val="20"/>
                <w:lang w:val="en-US"/>
              </w:rPr>
            </w:pPr>
          </w:p>
        </w:tc>
        <w:tc>
          <w:tcPr>
            <w:tcW w:w="1326" w:type="pct"/>
            <w:shd w:val="clear" w:color="auto" w:fill="auto"/>
          </w:tcPr>
          <w:p w14:paraId="4B022E73" w14:textId="7026BF88" w:rsidR="00762659" w:rsidRPr="00EB1ED8" w:rsidRDefault="00762659" w:rsidP="00762659">
            <w:pPr>
              <w:rPr>
                <w:szCs w:val="20"/>
                <w:lang w:val="en-US"/>
              </w:rPr>
            </w:pPr>
            <w:r w:rsidRPr="00EB1ED8">
              <w:rPr>
                <w:szCs w:val="20"/>
                <w:lang w:val="en-US"/>
              </w:rPr>
              <w:t>Fossil Fuel Involvement</w:t>
            </w:r>
          </w:p>
        </w:tc>
        <w:tc>
          <w:tcPr>
            <w:tcW w:w="3314" w:type="pct"/>
            <w:shd w:val="clear" w:color="auto" w:fill="auto"/>
          </w:tcPr>
          <w:p w14:paraId="2DBCC865" w14:textId="0D812BD1" w:rsidR="00762659" w:rsidRPr="00EB1ED8" w:rsidRDefault="00762659" w:rsidP="00762659">
            <w:pPr>
              <w:rPr>
                <w:szCs w:val="20"/>
                <w:lang w:val="en-US"/>
              </w:rPr>
            </w:pPr>
          </w:p>
        </w:tc>
      </w:tr>
      <w:tr w:rsidR="009B61B4" w:rsidRPr="00EB1ED8" w14:paraId="631EEFD2" w14:textId="77777777" w:rsidTr="00B963DE">
        <w:tc>
          <w:tcPr>
            <w:tcW w:w="360" w:type="pct"/>
          </w:tcPr>
          <w:p w14:paraId="5D251F7F" w14:textId="2FB041B0" w:rsidR="00762659" w:rsidRPr="00EB1ED8" w:rsidRDefault="00762659" w:rsidP="00762659">
            <w:pPr>
              <w:rPr>
                <w:szCs w:val="20"/>
                <w:lang w:val="en-US"/>
              </w:rPr>
            </w:pPr>
            <w:r w:rsidRPr="00EB1ED8">
              <w:rPr>
                <w:szCs w:val="20"/>
                <w:lang w:val="en-US"/>
              </w:rPr>
              <w:t>5</w:t>
            </w:r>
            <w:r>
              <w:rPr>
                <w:szCs w:val="20"/>
                <w:lang w:val="en-US"/>
              </w:rPr>
              <w:t>3</w:t>
            </w:r>
          </w:p>
        </w:tc>
        <w:tc>
          <w:tcPr>
            <w:tcW w:w="1326" w:type="pct"/>
            <w:shd w:val="clear" w:color="auto" w:fill="auto"/>
          </w:tcPr>
          <w:p w14:paraId="1C7248A2" w14:textId="720C8311" w:rsidR="00762659" w:rsidRPr="00EB1ED8" w:rsidRDefault="00762659" w:rsidP="00762659">
            <w:pPr>
              <w:rPr>
                <w:b/>
                <w:bCs/>
                <w:szCs w:val="20"/>
                <w:lang w:val="en-US"/>
              </w:rPr>
            </w:pPr>
            <w:r w:rsidRPr="00EB1ED8">
              <w:rPr>
                <w:b/>
                <w:bCs/>
                <w:szCs w:val="20"/>
                <w:lang w:val="en-US"/>
              </w:rPr>
              <w:t>Lonsec Research</w:t>
            </w:r>
          </w:p>
        </w:tc>
        <w:tc>
          <w:tcPr>
            <w:tcW w:w="3314" w:type="pct"/>
            <w:shd w:val="clear" w:color="auto" w:fill="auto"/>
          </w:tcPr>
          <w:p w14:paraId="67592CF7" w14:textId="625B53DE" w:rsidR="00762659" w:rsidRPr="00EB1ED8" w:rsidRDefault="00762659" w:rsidP="00762659">
            <w:pPr>
              <w:rPr>
                <w:szCs w:val="20"/>
                <w:lang w:val="en-US"/>
              </w:rPr>
            </w:pPr>
            <w:r>
              <w:rPr>
                <w:szCs w:val="20"/>
                <w:lang w:val="en-US"/>
              </w:rPr>
              <w:t>Don’t pay them to rate them, prefer Zenith</w:t>
            </w:r>
            <w:r w:rsidR="0049038D">
              <w:rPr>
                <w:szCs w:val="20"/>
                <w:lang w:val="en-US"/>
              </w:rPr>
              <w:t>. Zenith Recommended.</w:t>
            </w:r>
          </w:p>
        </w:tc>
      </w:tr>
      <w:tr w:rsidR="009B61B4" w:rsidRPr="00EB1ED8" w14:paraId="5EA097AC" w14:textId="77777777" w:rsidTr="00B963DE">
        <w:tc>
          <w:tcPr>
            <w:tcW w:w="360" w:type="pct"/>
          </w:tcPr>
          <w:p w14:paraId="612BE354" w14:textId="77777777" w:rsidR="00762659" w:rsidRPr="00EB1ED8" w:rsidRDefault="00762659" w:rsidP="00762659">
            <w:pPr>
              <w:rPr>
                <w:szCs w:val="20"/>
                <w:lang w:val="en-US"/>
              </w:rPr>
            </w:pPr>
          </w:p>
        </w:tc>
        <w:tc>
          <w:tcPr>
            <w:tcW w:w="1326" w:type="pct"/>
            <w:shd w:val="clear" w:color="auto" w:fill="auto"/>
          </w:tcPr>
          <w:p w14:paraId="34E3414D" w14:textId="74364617" w:rsidR="00762659" w:rsidRPr="00EB1ED8" w:rsidRDefault="00762659" w:rsidP="00762659">
            <w:pPr>
              <w:rPr>
                <w:b/>
                <w:bCs/>
                <w:szCs w:val="20"/>
                <w:lang w:val="en-US"/>
              </w:rPr>
            </w:pPr>
          </w:p>
        </w:tc>
        <w:tc>
          <w:tcPr>
            <w:tcW w:w="3314" w:type="pct"/>
            <w:shd w:val="clear" w:color="auto" w:fill="auto"/>
          </w:tcPr>
          <w:p w14:paraId="0D4D0409" w14:textId="77777777" w:rsidR="00762659" w:rsidRPr="00EB1ED8" w:rsidRDefault="00762659" w:rsidP="00762659">
            <w:pPr>
              <w:rPr>
                <w:szCs w:val="20"/>
                <w:lang w:val="en-US"/>
              </w:rPr>
            </w:pPr>
          </w:p>
        </w:tc>
      </w:tr>
      <w:tr w:rsidR="009B61B4" w:rsidRPr="00EB1ED8" w14:paraId="706CA737" w14:textId="77777777" w:rsidTr="00B963DE">
        <w:tc>
          <w:tcPr>
            <w:tcW w:w="360" w:type="pct"/>
          </w:tcPr>
          <w:p w14:paraId="662EADA4" w14:textId="5C17F844" w:rsidR="00762659" w:rsidRPr="00EB1ED8" w:rsidRDefault="00762659" w:rsidP="00762659">
            <w:pPr>
              <w:rPr>
                <w:color w:val="FF0000"/>
                <w:szCs w:val="20"/>
                <w:lang w:val="en-US"/>
              </w:rPr>
            </w:pPr>
            <w:r w:rsidRPr="00EB1ED8">
              <w:rPr>
                <w:color w:val="FF0000"/>
                <w:szCs w:val="20"/>
                <w:lang w:val="en-US"/>
              </w:rPr>
              <w:t>5</w:t>
            </w:r>
            <w:r>
              <w:rPr>
                <w:color w:val="FF0000"/>
                <w:szCs w:val="20"/>
                <w:lang w:val="en-US"/>
              </w:rPr>
              <w:t>4</w:t>
            </w:r>
          </w:p>
        </w:tc>
        <w:tc>
          <w:tcPr>
            <w:tcW w:w="1326" w:type="pct"/>
            <w:shd w:val="clear" w:color="auto" w:fill="auto"/>
          </w:tcPr>
          <w:p w14:paraId="27C86BE2" w14:textId="526BE1F2" w:rsidR="00762659" w:rsidRPr="00EB1ED8" w:rsidRDefault="00762659" w:rsidP="00762659">
            <w:pPr>
              <w:rPr>
                <w:b/>
                <w:bCs/>
                <w:color w:val="FF0000"/>
                <w:szCs w:val="20"/>
                <w:lang w:val="en-US"/>
              </w:rPr>
            </w:pPr>
            <w:r w:rsidRPr="00EB1ED8">
              <w:rPr>
                <w:b/>
                <w:bCs/>
                <w:color w:val="FF0000"/>
                <w:szCs w:val="20"/>
                <w:lang w:val="en-US"/>
              </w:rPr>
              <w:t>Compliance Functions| Manual | Officer</w:t>
            </w:r>
          </w:p>
        </w:tc>
        <w:tc>
          <w:tcPr>
            <w:tcW w:w="3314" w:type="pct"/>
            <w:shd w:val="clear" w:color="auto" w:fill="auto"/>
          </w:tcPr>
          <w:p w14:paraId="4EDF87E1" w14:textId="77777777" w:rsidR="00762659" w:rsidRPr="00EB1ED8" w:rsidRDefault="00762659" w:rsidP="00762659">
            <w:pPr>
              <w:rPr>
                <w:color w:val="FF0000"/>
                <w:szCs w:val="20"/>
                <w:lang w:val="en-US"/>
              </w:rPr>
            </w:pPr>
          </w:p>
        </w:tc>
      </w:tr>
      <w:tr w:rsidR="009B61B4" w:rsidRPr="00EB1ED8" w14:paraId="5586A742" w14:textId="77777777" w:rsidTr="00B963DE">
        <w:tc>
          <w:tcPr>
            <w:tcW w:w="360" w:type="pct"/>
          </w:tcPr>
          <w:p w14:paraId="46395D9B" w14:textId="769C8D32" w:rsidR="00762659" w:rsidRPr="00EB1ED8" w:rsidRDefault="00762659" w:rsidP="00762659">
            <w:pPr>
              <w:rPr>
                <w:color w:val="FF0000"/>
                <w:szCs w:val="20"/>
                <w:lang w:val="en-US"/>
              </w:rPr>
            </w:pPr>
            <w:r w:rsidRPr="00EB1ED8">
              <w:rPr>
                <w:color w:val="FF0000"/>
                <w:szCs w:val="20"/>
                <w:lang w:val="en-US"/>
              </w:rPr>
              <w:t>5</w:t>
            </w:r>
            <w:r>
              <w:rPr>
                <w:color w:val="FF0000"/>
                <w:szCs w:val="20"/>
                <w:lang w:val="en-US"/>
              </w:rPr>
              <w:t>5</w:t>
            </w:r>
          </w:p>
        </w:tc>
        <w:tc>
          <w:tcPr>
            <w:tcW w:w="1326" w:type="pct"/>
            <w:shd w:val="clear" w:color="auto" w:fill="auto"/>
          </w:tcPr>
          <w:p w14:paraId="21C8D89E" w14:textId="7560B68C" w:rsidR="00762659" w:rsidRPr="00EB1ED8" w:rsidRDefault="00762659" w:rsidP="00762659">
            <w:pPr>
              <w:rPr>
                <w:b/>
                <w:bCs/>
                <w:color w:val="FF0000"/>
                <w:szCs w:val="20"/>
                <w:lang w:val="en-US"/>
              </w:rPr>
            </w:pPr>
            <w:r w:rsidRPr="00EB1ED8">
              <w:rPr>
                <w:b/>
                <w:bCs/>
                <w:color w:val="FF0000"/>
                <w:szCs w:val="20"/>
                <w:lang w:val="en-US"/>
              </w:rPr>
              <w:t>Regulatory Compliance</w:t>
            </w:r>
          </w:p>
        </w:tc>
        <w:tc>
          <w:tcPr>
            <w:tcW w:w="3314" w:type="pct"/>
            <w:shd w:val="clear" w:color="auto" w:fill="auto"/>
          </w:tcPr>
          <w:p w14:paraId="312AE457" w14:textId="77777777" w:rsidR="00762659" w:rsidRPr="00EB1ED8" w:rsidRDefault="00762659" w:rsidP="00762659">
            <w:pPr>
              <w:rPr>
                <w:color w:val="FF0000"/>
                <w:szCs w:val="20"/>
                <w:lang w:val="en-US"/>
              </w:rPr>
            </w:pPr>
          </w:p>
        </w:tc>
      </w:tr>
      <w:tr w:rsidR="009B61B4" w:rsidRPr="00EB1ED8" w14:paraId="1952A3D8" w14:textId="77777777" w:rsidTr="00B963DE">
        <w:tc>
          <w:tcPr>
            <w:tcW w:w="360" w:type="pct"/>
          </w:tcPr>
          <w:p w14:paraId="598C00BD" w14:textId="6022927C" w:rsidR="00762659" w:rsidRPr="00EB1ED8" w:rsidRDefault="00762659" w:rsidP="00762659">
            <w:pPr>
              <w:rPr>
                <w:color w:val="FF0000"/>
                <w:szCs w:val="20"/>
                <w:lang w:val="en-US"/>
              </w:rPr>
            </w:pPr>
            <w:r w:rsidRPr="00EB1ED8">
              <w:rPr>
                <w:color w:val="FF0000"/>
                <w:szCs w:val="20"/>
                <w:lang w:val="en-US"/>
              </w:rPr>
              <w:t>5</w:t>
            </w:r>
            <w:r>
              <w:rPr>
                <w:color w:val="FF0000"/>
                <w:szCs w:val="20"/>
                <w:lang w:val="en-US"/>
              </w:rPr>
              <w:t>6</w:t>
            </w:r>
          </w:p>
        </w:tc>
        <w:tc>
          <w:tcPr>
            <w:tcW w:w="1326" w:type="pct"/>
            <w:shd w:val="clear" w:color="auto" w:fill="auto"/>
          </w:tcPr>
          <w:p w14:paraId="6B052EF8" w14:textId="6C152FD2" w:rsidR="00762659" w:rsidRPr="00EB1ED8" w:rsidRDefault="00762659" w:rsidP="00762659">
            <w:pPr>
              <w:rPr>
                <w:b/>
                <w:bCs/>
                <w:color w:val="FF0000"/>
                <w:szCs w:val="20"/>
                <w:lang w:val="en-US"/>
              </w:rPr>
            </w:pPr>
            <w:r w:rsidRPr="00EB1ED8">
              <w:rPr>
                <w:b/>
                <w:bCs/>
                <w:color w:val="FF0000"/>
                <w:szCs w:val="20"/>
                <w:lang w:val="en-US"/>
              </w:rPr>
              <w:t>Employee Compliance</w:t>
            </w:r>
          </w:p>
        </w:tc>
        <w:tc>
          <w:tcPr>
            <w:tcW w:w="3314" w:type="pct"/>
            <w:shd w:val="clear" w:color="auto" w:fill="auto"/>
          </w:tcPr>
          <w:p w14:paraId="40E7D7E8" w14:textId="77777777" w:rsidR="00762659" w:rsidRPr="00EB1ED8" w:rsidRDefault="00762659" w:rsidP="00762659">
            <w:pPr>
              <w:rPr>
                <w:color w:val="FF0000"/>
                <w:szCs w:val="20"/>
                <w:lang w:val="en-US"/>
              </w:rPr>
            </w:pPr>
          </w:p>
        </w:tc>
      </w:tr>
      <w:tr w:rsidR="009B61B4" w:rsidRPr="00EB1ED8" w14:paraId="1299CF18" w14:textId="77777777" w:rsidTr="00B963DE">
        <w:tc>
          <w:tcPr>
            <w:tcW w:w="360" w:type="pct"/>
          </w:tcPr>
          <w:p w14:paraId="48743509" w14:textId="12E73F95" w:rsidR="00762659" w:rsidRPr="00EB1ED8" w:rsidRDefault="00762659" w:rsidP="00762659">
            <w:pPr>
              <w:rPr>
                <w:color w:val="FF0000"/>
                <w:szCs w:val="20"/>
                <w:lang w:val="en-US"/>
              </w:rPr>
            </w:pPr>
            <w:r w:rsidRPr="00EB1ED8">
              <w:rPr>
                <w:color w:val="FF0000"/>
                <w:szCs w:val="20"/>
                <w:lang w:val="en-US"/>
              </w:rPr>
              <w:t>5</w:t>
            </w:r>
            <w:r>
              <w:rPr>
                <w:color w:val="FF0000"/>
                <w:szCs w:val="20"/>
                <w:lang w:val="en-US"/>
              </w:rPr>
              <w:t>7</w:t>
            </w:r>
          </w:p>
        </w:tc>
        <w:tc>
          <w:tcPr>
            <w:tcW w:w="1326" w:type="pct"/>
            <w:shd w:val="clear" w:color="auto" w:fill="auto"/>
          </w:tcPr>
          <w:p w14:paraId="2D236FD7" w14:textId="72CC1C4D" w:rsidR="00762659" w:rsidRPr="00EB1ED8" w:rsidRDefault="00762659" w:rsidP="00762659">
            <w:pPr>
              <w:rPr>
                <w:b/>
                <w:bCs/>
                <w:color w:val="FF0000"/>
                <w:szCs w:val="20"/>
                <w:lang w:val="en-US"/>
              </w:rPr>
            </w:pPr>
            <w:r w:rsidRPr="00EB1ED8">
              <w:rPr>
                <w:b/>
                <w:bCs/>
                <w:color w:val="FF0000"/>
                <w:szCs w:val="20"/>
                <w:lang w:val="en-US"/>
              </w:rPr>
              <w:t>Financial Crime Prevention</w:t>
            </w:r>
          </w:p>
        </w:tc>
        <w:tc>
          <w:tcPr>
            <w:tcW w:w="3314" w:type="pct"/>
            <w:shd w:val="clear" w:color="auto" w:fill="auto"/>
          </w:tcPr>
          <w:p w14:paraId="43864F37" w14:textId="77777777" w:rsidR="00762659" w:rsidRPr="00EB1ED8" w:rsidRDefault="00762659" w:rsidP="00762659">
            <w:pPr>
              <w:rPr>
                <w:color w:val="FF0000"/>
                <w:szCs w:val="20"/>
                <w:lang w:val="en-US"/>
              </w:rPr>
            </w:pPr>
          </w:p>
        </w:tc>
      </w:tr>
      <w:tr w:rsidR="009B61B4" w:rsidRPr="00EB1ED8" w14:paraId="161076D4" w14:textId="77777777" w:rsidTr="00B963DE">
        <w:tc>
          <w:tcPr>
            <w:tcW w:w="360" w:type="pct"/>
          </w:tcPr>
          <w:p w14:paraId="504A0B8E" w14:textId="3DCCB908" w:rsidR="00762659" w:rsidRPr="00EB1ED8" w:rsidRDefault="00762659" w:rsidP="00762659">
            <w:pPr>
              <w:rPr>
                <w:szCs w:val="20"/>
                <w:lang w:val="en-US"/>
              </w:rPr>
            </w:pPr>
            <w:r w:rsidRPr="00EB1ED8">
              <w:rPr>
                <w:szCs w:val="20"/>
                <w:lang w:val="en-US"/>
              </w:rPr>
              <w:t>5</w:t>
            </w:r>
            <w:r>
              <w:rPr>
                <w:szCs w:val="20"/>
                <w:lang w:val="en-US"/>
              </w:rPr>
              <w:t>8</w:t>
            </w:r>
            <w:r w:rsidRPr="00EB1ED8">
              <w:rPr>
                <w:szCs w:val="20"/>
                <w:lang w:val="en-US"/>
              </w:rPr>
              <w:t xml:space="preserve"> </w:t>
            </w:r>
          </w:p>
        </w:tc>
        <w:tc>
          <w:tcPr>
            <w:tcW w:w="1326" w:type="pct"/>
            <w:shd w:val="clear" w:color="auto" w:fill="auto"/>
          </w:tcPr>
          <w:p w14:paraId="43AA18A2" w14:textId="0A6842EA"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Does the organisation have the resources (Size/profitability) available to fulfil regulatory and risk management requirements.</w:t>
            </w:r>
          </w:p>
        </w:tc>
        <w:tc>
          <w:tcPr>
            <w:tcW w:w="3314" w:type="pct"/>
            <w:shd w:val="clear" w:color="auto" w:fill="auto"/>
          </w:tcPr>
          <w:p w14:paraId="6F7FD4B8" w14:textId="77777777" w:rsidR="00762659" w:rsidRPr="00EB1ED8" w:rsidRDefault="00762659" w:rsidP="00762659">
            <w:pPr>
              <w:rPr>
                <w:szCs w:val="20"/>
                <w:lang w:val="en-US"/>
              </w:rPr>
            </w:pPr>
          </w:p>
        </w:tc>
      </w:tr>
      <w:tr w:rsidR="009B61B4" w:rsidRPr="00EB1ED8" w14:paraId="7E4FBB47" w14:textId="77777777" w:rsidTr="00B963DE">
        <w:tc>
          <w:tcPr>
            <w:tcW w:w="360" w:type="pct"/>
          </w:tcPr>
          <w:p w14:paraId="5C2E5F73" w14:textId="043B1117" w:rsidR="00762659" w:rsidRPr="00EB1ED8" w:rsidRDefault="00762659" w:rsidP="00762659">
            <w:pPr>
              <w:rPr>
                <w:szCs w:val="20"/>
                <w:lang w:val="en-US"/>
              </w:rPr>
            </w:pPr>
            <w:r>
              <w:rPr>
                <w:szCs w:val="20"/>
                <w:lang w:val="en-US"/>
              </w:rPr>
              <w:lastRenderedPageBreak/>
              <w:t>59</w:t>
            </w:r>
          </w:p>
        </w:tc>
        <w:tc>
          <w:tcPr>
            <w:tcW w:w="1326" w:type="pct"/>
            <w:shd w:val="clear" w:color="auto" w:fill="auto"/>
          </w:tcPr>
          <w:p w14:paraId="7A10B277" w14:textId="60EE8DA0"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 xml:space="preserve">Is/or has the organisation </w:t>
            </w:r>
            <w:proofErr w:type="gramStart"/>
            <w:r w:rsidRPr="00EB1ED8">
              <w:rPr>
                <w:rFonts w:eastAsia="Arial" w:cs="Arial"/>
                <w:color w:val="FF0000"/>
                <w:szCs w:val="20"/>
                <w:lang w:val="en-US"/>
              </w:rPr>
              <w:t>entered into</w:t>
            </w:r>
            <w:proofErr w:type="gramEnd"/>
            <w:r w:rsidRPr="00EB1ED8">
              <w:rPr>
                <w:rFonts w:eastAsia="Arial" w:cs="Arial"/>
                <w:color w:val="FF0000"/>
                <w:szCs w:val="20"/>
                <w:lang w:val="en-US"/>
              </w:rPr>
              <w:t xml:space="preserve"> a growth phase that has outstripped their staff capacity.</w:t>
            </w:r>
          </w:p>
        </w:tc>
        <w:tc>
          <w:tcPr>
            <w:tcW w:w="3314" w:type="pct"/>
            <w:shd w:val="clear" w:color="auto" w:fill="auto"/>
          </w:tcPr>
          <w:p w14:paraId="6D9B6A73" w14:textId="77777777" w:rsidR="00762659" w:rsidRPr="00EB1ED8" w:rsidRDefault="00762659" w:rsidP="00762659">
            <w:pPr>
              <w:rPr>
                <w:szCs w:val="20"/>
                <w:lang w:val="en-US"/>
              </w:rPr>
            </w:pPr>
          </w:p>
        </w:tc>
      </w:tr>
      <w:tr w:rsidR="009B61B4" w:rsidRPr="00EB1ED8" w14:paraId="51DC76E9" w14:textId="77777777" w:rsidTr="00B963DE">
        <w:tc>
          <w:tcPr>
            <w:tcW w:w="360" w:type="pct"/>
          </w:tcPr>
          <w:p w14:paraId="6215C71D" w14:textId="71C90ECF" w:rsidR="00762659" w:rsidRPr="00EB1ED8" w:rsidRDefault="00762659" w:rsidP="00762659">
            <w:pPr>
              <w:rPr>
                <w:szCs w:val="20"/>
                <w:lang w:val="en-US"/>
              </w:rPr>
            </w:pPr>
            <w:r w:rsidRPr="00EB1ED8">
              <w:rPr>
                <w:szCs w:val="20"/>
                <w:lang w:val="en-US"/>
              </w:rPr>
              <w:t>6</w:t>
            </w:r>
            <w:r>
              <w:rPr>
                <w:szCs w:val="20"/>
                <w:lang w:val="en-US"/>
              </w:rPr>
              <w:t>0</w:t>
            </w:r>
          </w:p>
        </w:tc>
        <w:tc>
          <w:tcPr>
            <w:tcW w:w="1326" w:type="pct"/>
            <w:shd w:val="clear" w:color="auto" w:fill="auto"/>
          </w:tcPr>
          <w:p w14:paraId="788497BF" w14:textId="15B668B2"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What is the staff turnover – Does this create a good or negative impact?</w:t>
            </w:r>
          </w:p>
        </w:tc>
        <w:tc>
          <w:tcPr>
            <w:tcW w:w="3314" w:type="pct"/>
            <w:shd w:val="clear" w:color="auto" w:fill="auto"/>
          </w:tcPr>
          <w:p w14:paraId="11BE7007" w14:textId="77777777" w:rsidR="00762659" w:rsidRPr="00EB1ED8" w:rsidRDefault="00762659" w:rsidP="00762659">
            <w:pPr>
              <w:rPr>
                <w:szCs w:val="20"/>
                <w:lang w:val="en-US"/>
              </w:rPr>
            </w:pPr>
          </w:p>
        </w:tc>
      </w:tr>
      <w:tr w:rsidR="009B61B4" w:rsidRPr="00EB1ED8" w14:paraId="5961792A" w14:textId="77777777" w:rsidTr="00B963DE">
        <w:tc>
          <w:tcPr>
            <w:tcW w:w="360" w:type="pct"/>
          </w:tcPr>
          <w:p w14:paraId="1FEC1B67" w14:textId="37C875AC" w:rsidR="00762659" w:rsidRPr="00EB1ED8" w:rsidRDefault="00762659" w:rsidP="00762659">
            <w:pPr>
              <w:rPr>
                <w:szCs w:val="20"/>
                <w:lang w:val="en-US"/>
              </w:rPr>
            </w:pPr>
            <w:r w:rsidRPr="00EB1ED8">
              <w:rPr>
                <w:szCs w:val="20"/>
                <w:lang w:val="en-US"/>
              </w:rPr>
              <w:t>6</w:t>
            </w:r>
            <w:r>
              <w:rPr>
                <w:szCs w:val="20"/>
                <w:lang w:val="en-US"/>
              </w:rPr>
              <w:t>1</w:t>
            </w:r>
          </w:p>
        </w:tc>
        <w:tc>
          <w:tcPr>
            <w:tcW w:w="1326" w:type="pct"/>
            <w:shd w:val="clear" w:color="auto" w:fill="auto"/>
          </w:tcPr>
          <w:p w14:paraId="3FE40201" w14:textId="45CCC2C9"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 xml:space="preserve">Does the Board have independent directors? Diversity? Is it </w:t>
            </w:r>
            <w:proofErr w:type="spellStart"/>
            <w:r w:rsidRPr="00EB1ED8">
              <w:rPr>
                <w:rFonts w:eastAsia="Arial" w:cs="Arial"/>
                <w:color w:val="FF0000"/>
                <w:szCs w:val="20"/>
                <w:lang w:val="en-US"/>
              </w:rPr>
              <w:t>overboarded</w:t>
            </w:r>
            <w:proofErr w:type="spellEnd"/>
            <w:r w:rsidRPr="00EB1ED8">
              <w:rPr>
                <w:rFonts w:eastAsia="Arial" w:cs="Arial"/>
                <w:color w:val="FF0000"/>
                <w:szCs w:val="20"/>
                <w:lang w:val="en-US"/>
              </w:rPr>
              <w:t>?</w:t>
            </w:r>
          </w:p>
        </w:tc>
        <w:tc>
          <w:tcPr>
            <w:tcW w:w="3314" w:type="pct"/>
            <w:shd w:val="clear" w:color="auto" w:fill="auto"/>
          </w:tcPr>
          <w:p w14:paraId="292DB40F" w14:textId="77777777" w:rsidR="00762659" w:rsidRPr="00EB1ED8" w:rsidRDefault="00762659" w:rsidP="00762659">
            <w:pPr>
              <w:rPr>
                <w:szCs w:val="20"/>
                <w:lang w:val="en-US"/>
              </w:rPr>
            </w:pPr>
          </w:p>
        </w:tc>
      </w:tr>
      <w:tr w:rsidR="009B61B4" w:rsidRPr="00EB1ED8" w14:paraId="3BB3CEDA" w14:textId="77777777" w:rsidTr="00B963DE">
        <w:tc>
          <w:tcPr>
            <w:tcW w:w="360" w:type="pct"/>
          </w:tcPr>
          <w:p w14:paraId="4CCB8F11" w14:textId="77777777" w:rsidR="00762659" w:rsidRPr="00EB1ED8" w:rsidRDefault="00762659" w:rsidP="00762659">
            <w:pPr>
              <w:rPr>
                <w:szCs w:val="20"/>
                <w:lang w:val="en-US"/>
              </w:rPr>
            </w:pPr>
          </w:p>
        </w:tc>
        <w:tc>
          <w:tcPr>
            <w:tcW w:w="1326" w:type="pct"/>
            <w:shd w:val="clear" w:color="auto" w:fill="auto"/>
          </w:tcPr>
          <w:p w14:paraId="383C6993" w14:textId="77777777" w:rsidR="00762659" w:rsidRPr="00EB1ED8" w:rsidRDefault="00762659" w:rsidP="00762659">
            <w:pPr>
              <w:jc w:val="both"/>
              <w:rPr>
                <w:rFonts w:eastAsia="Arial" w:cs="Arial"/>
                <w:color w:val="FF0000"/>
                <w:szCs w:val="20"/>
                <w:lang w:val="en-US"/>
              </w:rPr>
            </w:pPr>
          </w:p>
        </w:tc>
        <w:tc>
          <w:tcPr>
            <w:tcW w:w="3314" w:type="pct"/>
            <w:shd w:val="clear" w:color="auto" w:fill="auto"/>
          </w:tcPr>
          <w:p w14:paraId="00AB038C" w14:textId="77777777" w:rsidR="00762659" w:rsidRPr="00EB1ED8" w:rsidRDefault="00762659" w:rsidP="00762659">
            <w:pPr>
              <w:rPr>
                <w:szCs w:val="20"/>
                <w:lang w:val="en-US"/>
              </w:rPr>
            </w:pPr>
          </w:p>
        </w:tc>
      </w:tr>
      <w:tr w:rsidR="009B61B4" w:rsidRPr="00EB1ED8" w14:paraId="331A84E6" w14:textId="77777777" w:rsidTr="00B963DE">
        <w:tc>
          <w:tcPr>
            <w:tcW w:w="360" w:type="pct"/>
          </w:tcPr>
          <w:p w14:paraId="4A2104EA" w14:textId="45C0CBB3" w:rsidR="00762659" w:rsidRPr="00EB1ED8" w:rsidRDefault="00762659" w:rsidP="00762659">
            <w:pPr>
              <w:rPr>
                <w:szCs w:val="20"/>
                <w:lang w:val="en-US"/>
              </w:rPr>
            </w:pPr>
            <w:r w:rsidRPr="00EB1ED8">
              <w:rPr>
                <w:szCs w:val="20"/>
                <w:lang w:val="en-US"/>
              </w:rPr>
              <w:t>6</w:t>
            </w:r>
            <w:r>
              <w:rPr>
                <w:szCs w:val="20"/>
                <w:lang w:val="en-US"/>
              </w:rPr>
              <w:t>2</w:t>
            </w:r>
          </w:p>
        </w:tc>
        <w:tc>
          <w:tcPr>
            <w:tcW w:w="1326" w:type="pct"/>
            <w:shd w:val="clear" w:color="auto" w:fill="auto"/>
          </w:tcPr>
          <w:p w14:paraId="6FC657A7" w14:textId="746D4716"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Have the systems, processes and capability kept pace with the growth of the business?</w:t>
            </w:r>
          </w:p>
        </w:tc>
        <w:tc>
          <w:tcPr>
            <w:tcW w:w="3314" w:type="pct"/>
            <w:shd w:val="clear" w:color="auto" w:fill="auto"/>
          </w:tcPr>
          <w:p w14:paraId="271D88EC" w14:textId="77777777" w:rsidR="00762659" w:rsidRPr="00EB1ED8" w:rsidRDefault="00762659" w:rsidP="00762659">
            <w:pPr>
              <w:rPr>
                <w:szCs w:val="20"/>
                <w:lang w:val="en-US"/>
              </w:rPr>
            </w:pPr>
          </w:p>
        </w:tc>
      </w:tr>
      <w:tr w:rsidR="009B61B4" w:rsidRPr="00EB1ED8" w14:paraId="6BFC87CD" w14:textId="77777777" w:rsidTr="00B963DE">
        <w:tc>
          <w:tcPr>
            <w:tcW w:w="360" w:type="pct"/>
          </w:tcPr>
          <w:p w14:paraId="4B9295F7" w14:textId="6CE203DC" w:rsidR="00762659" w:rsidRPr="00EB1ED8" w:rsidRDefault="00762659" w:rsidP="00762659">
            <w:pPr>
              <w:rPr>
                <w:szCs w:val="20"/>
                <w:lang w:val="en-US"/>
              </w:rPr>
            </w:pPr>
            <w:r w:rsidRPr="00EB1ED8">
              <w:rPr>
                <w:szCs w:val="20"/>
                <w:lang w:val="en-US"/>
              </w:rPr>
              <w:t>6</w:t>
            </w:r>
            <w:r>
              <w:rPr>
                <w:szCs w:val="20"/>
                <w:lang w:val="en-US"/>
              </w:rPr>
              <w:t>3</w:t>
            </w:r>
          </w:p>
        </w:tc>
        <w:tc>
          <w:tcPr>
            <w:tcW w:w="1326" w:type="pct"/>
            <w:shd w:val="clear" w:color="auto" w:fill="auto"/>
          </w:tcPr>
          <w:p w14:paraId="518FFCFF" w14:textId="6AB12236"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Is the business continually evolving and changing and keeping up with market requirements?</w:t>
            </w:r>
          </w:p>
        </w:tc>
        <w:tc>
          <w:tcPr>
            <w:tcW w:w="3314" w:type="pct"/>
            <w:shd w:val="clear" w:color="auto" w:fill="auto"/>
          </w:tcPr>
          <w:p w14:paraId="1BE99B6E" w14:textId="77777777" w:rsidR="00762659" w:rsidRPr="00EB1ED8" w:rsidRDefault="00762659" w:rsidP="00762659">
            <w:pPr>
              <w:rPr>
                <w:szCs w:val="20"/>
                <w:lang w:val="en-US"/>
              </w:rPr>
            </w:pPr>
          </w:p>
        </w:tc>
      </w:tr>
      <w:tr w:rsidR="009B61B4" w:rsidRPr="00EB1ED8" w14:paraId="28A040D0" w14:textId="77777777" w:rsidTr="00B963DE">
        <w:tc>
          <w:tcPr>
            <w:tcW w:w="360" w:type="pct"/>
          </w:tcPr>
          <w:p w14:paraId="55EE5DFA" w14:textId="614C124F" w:rsidR="00762659" w:rsidRPr="00EB1ED8" w:rsidRDefault="00762659" w:rsidP="00762659">
            <w:pPr>
              <w:rPr>
                <w:szCs w:val="20"/>
                <w:lang w:val="en-US"/>
              </w:rPr>
            </w:pPr>
            <w:r w:rsidRPr="00EB1ED8">
              <w:rPr>
                <w:szCs w:val="20"/>
                <w:lang w:val="en-US"/>
              </w:rPr>
              <w:t>6</w:t>
            </w:r>
            <w:r>
              <w:rPr>
                <w:szCs w:val="20"/>
                <w:lang w:val="en-US"/>
              </w:rPr>
              <w:t>4</w:t>
            </w:r>
          </w:p>
        </w:tc>
        <w:tc>
          <w:tcPr>
            <w:tcW w:w="1326" w:type="pct"/>
            <w:shd w:val="clear" w:color="auto" w:fill="auto"/>
          </w:tcPr>
          <w:p w14:paraId="34982D5E" w14:textId="2B4FD9E3"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Have you had any unit pricing or valuation errors in the last 24 months?  If yes, how did they occur, how were they identified and how were they rectified?</w:t>
            </w:r>
          </w:p>
        </w:tc>
        <w:tc>
          <w:tcPr>
            <w:tcW w:w="3314" w:type="pct"/>
            <w:shd w:val="clear" w:color="auto" w:fill="auto"/>
          </w:tcPr>
          <w:p w14:paraId="4D11380E" w14:textId="77777777" w:rsidR="00762659" w:rsidRPr="00EB1ED8" w:rsidRDefault="00762659" w:rsidP="00762659">
            <w:pPr>
              <w:rPr>
                <w:szCs w:val="20"/>
                <w:lang w:val="en-US"/>
              </w:rPr>
            </w:pPr>
          </w:p>
        </w:tc>
      </w:tr>
      <w:tr w:rsidR="009B61B4" w:rsidRPr="00EB1ED8" w14:paraId="5BF6ADB2" w14:textId="77777777" w:rsidTr="00B963DE">
        <w:tc>
          <w:tcPr>
            <w:tcW w:w="360" w:type="pct"/>
          </w:tcPr>
          <w:p w14:paraId="60819BD4" w14:textId="1A9F21E6" w:rsidR="00762659" w:rsidRPr="00EB1ED8" w:rsidRDefault="00762659" w:rsidP="00762659">
            <w:pPr>
              <w:rPr>
                <w:szCs w:val="20"/>
                <w:lang w:val="en-US"/>
              </w:rPr>
            </w:pPr>
            <w:r w:rsidRPr="00EB1ED8">
              <w:rPr>
                <w:szCs w:val="20"/>
                <w:lang w:val="en-US"/>
              </w:rPr>
              <w:t>6</w:t>
            </w:r>
            <w:r>
              <w:rPr>
                <w:szCs w:val="20"/>
                <w:lang w:val="en-US"/>
              </w:rPr>
              <w:t>5</w:t>
            </w:r>
          </w:p>
        </w:tc>
        <w:tc>
          <w:tcPr>
            <w:tcW w:w="1326" w:type="pct"/>
            <w:shd w:val="clear" w:color="auto" w:fill="auto"/>
          </w:tcPr>
          <w:p w14:paraId="6743ED41" w14:textId="30D83166"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What do you outsource and how often is that relationship reviewed?  Who undertakes that review?</w:t>
            </w:r>
          </w:p>
        </w:tc>
        <w:tc>
          <w:tcPr>
            <w:tcW w:w="3314" w:type="pct"/>
            <w:shd w:val="clear" w:color="auto" w:fill="auto"/>
          </w:tcPr>
          <w:p w14:paraId="33F1BD44" w14:textId="77777777" w:rsidR="00762659" w:rsidRPr="00EB1ED8" w:rsidRDefault="00762659" w:rsidP="00762659">
            <w:pPr>
              <w:rPr>
                <w:szCs w:val="20"/>
                <w:lang w:val="en-US"/>
              </w:rPr>
            </w:pPr>
          </w:p>
        </w:tc>
      </w:tr>
      <w:tr w:rsidR="009B61B4" w:rsidRPr="00EB1ED8" w14:paraId="5638BE88" w14:textId="77777777" w:rsidTr="00B963DE">
        <w:tc>
          <w:tcPr>
            <w:tcW w:w="360" w:type="pct"/>
          </w:tcPr>
          <w:p w14:paraId="56CA7D33" w14:textId="0155B93D" w:rsidR="00762659" w:rsidRPr="00EB1ED8" w:rsidRDefault="00762659" w:rsidP="00762659">
            <w:pPr>
              <w:rPr>
                <w:szCs w:val="20"/>
                <w:lang w:val="en-US"/>
              </w:rPr>
            </w:pPr>
            <w:r w:rsidRPr="00EB1ED8">
              <w:rPr>
                <w:szCs w:val="20"/>
                <w:lang w:val="en-US"/>
              </w:rPr>
              <w:t>6</w:t>
            </w:r>
            <w:r>
              <w:rPr>
                <w:szCs w:val="20"/>
                <w:lang w:val="en-US"/>
              </w:rPr>
              <w:t>6</w:t>
            </w:r>
          </w:p>
        </w:tc>
        <w:tc>
          <w:tcPr>
            <w:tcW w:w="1326" w:type="pct"/>
            <w:shd w:val="clear" w:color="auto" w:fill="auto"/>
          </w:tcPr>
          <w:p w14:paraId="3131F89A" w14:textId="01F8CE9A" w:rsidR="00762659" w:rsidRPr="00EB1ED8" w:rsidRDefault="00762659" w:rsidP="00762659">
            <w:pPr>
              <w:jc w:val="both"/>
              <w:rPr>
                <w:rFonts w:eastAsia="Arial" w:cs="Arial"/>
                <w:color w:val="FF0000"/>
                <w:szCs w:val="20"/>
                <w:lang w:val="en-US"/>
              </w:rPr>
            </w:pPr>
            <w:r w:rsidRPr="00EB1ED8">
              <w:rPr>
                <w:rFonts w:eastAsia="Arial" w:cs="Arial"/>
                <w:color w:val="FF0000"/>
                <w:szCs w:val="20"/>
                <w:lang w:val="en-US"/>
              </w:rPr>
              <w:t>Who makes the final decisions on security selection/asset allocation (for Multi Sector Fund)?  What happens if they aren’t available?</w:t>
            </w:r>
          </w:p>
        </w:tc>
        <w:tc>
          <w:tcPr>
            <w:tcW w:w="3314" w:type="pct"/>
            <w:shd w:val="clear" w:color="auto" w:fill="auto"/>
          </w:tcPr>
          <w:p w14:paraId="651AF513" w14:textId="77777777" w:rsidR="00762659" w:rsidRPr="00EB1ED8" w:rsidRDefault="00762659" w:rsidP="00762659">
            <w:pPr>
              <w:rPr>
                <w:szCs w:val="20"/>
                <w:lang w:val="en-US"/>
              </w:rPr>
            </w:pPr>
          </w:p>
        </w:tc>
      </w:tr>
      <w:tr w:rsidR="009B61B4" w:rsidRPr="00EB1ED8" w14:paraId="68D6D649" w14:textId="77777777" w:rsidTr="00B963DE">
        <w:tc>
          <w:tcPr>
            <w:tcW w:w="360" w:type="pct"/>
          </w:tcPr>
          <w:p w14:paraId="3E3CE7C8" w14:textId="77777777" w:rsidR="00762659" w:rsidRPr="00EB1ED8" w:rsidRDefault="00762659" w:rsidP="00762659">
            <w:pPr>
              <w:rPr>
                <w:szCs w:val="20"/>
                <w:lang w:val="en-US"/>
              </w:rPr>
            </w:pPr>
          </w:p>
        </w:tc>
        <w:tc>
          <w:tcPr>
            <w:tcW w:w="1326" w:type="pct"/>
            <w:shd w:val="clear" w:color="auto" w:fill="auto"/>
          </w:tcPr>
          <w:p w14:paraId="4194B57A" w14:textId="77777777" w:rsidR="00762659" w:rsidRPr="00EB1ED8" w:rsidRDefault="00762659" w:rsidP="00762659">
            <w:pPr>
              <w:jc w:val="both"/>
              <w:rPr>
                <w:rFonts w:eastAsia="Arial" w:cs="Arial"/>
                <w:color w:val="FF0000"/>
                <w:szCs w:val="20"/>
                <w:lang w:val="en-US"/>
              </w:rPr>
            </w:pPr>
          </w:p>
        </w:tc>
        <w:tc>
          <w:tcPr>
            <w:tcW w:w="3314" w:type="pct"/>
            <w:shd w:val="clear" w:color="auto" w:fill="auto"/>
          </w:tcPr>
          <w:p w14:paraId="0102F0A7" w14:textId="77777777" w:rsidR="00762659" w:rsidRPr="00EB1ED8" w:rsidRDefault="00762659" w:rsidP="00762659">
            <w:pPr>
              <w:rPr>
                <w:szCs w:val="20"/>
                <w:lang w:val="en-US"/>
              </w:rPr>
            </w:pPr>
          </w:p>
        </w:tc>
      </w:tr>
      <w:tr w:rsidR="009B61B4" w:rsidRPr="00EB1ED8" w14:paraId="1689D561" w14:textId="77777777" w:rsidTr="00B963DE">
        <w:tc>
          <w:tcPr>
            <w:tcW w:w="360" w:type="pct"/>
          </w:tcPr>
          <w:p w14:paraId="3E738C55" w14:textId="0ED8A442" w:rsidR="00762659" w:rsidRPr="00EB1ED8" w:rsidRDefault="00762659" w:rsidP="00762659">
            <w:pPr>
              <w:rPr>
                <w:szCs w:val="20"/>
                <w:lang w:val="en-US"/>
              </w:rPr>
            </w:pPr>
            <w:r w:rsidRPr="00EB1ED8">
              <w:rPr>
                <w:szCs w:val="20"/>
                <w:lang w:val="en-US"/>
              </w:rPr>
              <w:t>6</w:t>
            </w:r>
            <w:r>
              <w:rPr>
                <w:szCs w:val="20"/>
                <w:lang w:val="en-US"/>
              </w:rPr>
              <w:t>7</w:t>
            </w:r>
          </w:p>
        </w:tc>
        <w:tc>
          <w:tcPr>
            <w:tcW w:w="1326" w:type="pct"/>
            <w:shd w:val="clear" w:color="auto" w:fill="auto"/>
          </w:tcPr>
          <w:p w14:paraId="51E7897C" w14:textId="4F6A5CB6" w:rsidR="00762659" w:rsidRPr="00EB1ED8" w:rsidRDefault="00762659" w:rsidP="00762659">
            <w:pPr>
              <w:rPr>
                <w:b/>
                <w:bCs/>
                <w:szCs w:val="20"/>
                <w:lang w:val="en-US"/>
              </w:rPr>
            </w:pPr>
            <w:r w:rsidRPr="00EB1ED8">
              <w:rPr>
                <w:b/>
                <w:bCs/>
                <w:szCs w:val="20"/>
                <w:lang w:val="en-US"/>
              </w:rPr>
              <w:t>Duplication of exposure with other investments Stock Intersections</w:t>
            </w:r>
          </w:p>
        </w:tc>
        <w:tc>
          <w:tcPr>
            <w:tcW w:w="3314" w:type="pct"/>
            <w:shd w:val="clear" w:color="auto" w:fill="auto"/>
          </w:tcPr>
          <w:p w14:paraId="3A923862" w14:textId="30200D43" w:rsidR="00762659" w:rsidRPr="00EB1ED8" w:rsidRDefault="0049038D" w:rsidP="00762659">
            <w:pPr>
              <w:rPr>
                <w:szCs w:val="20"/>
                <w:lang w:val="en-US"/>
              </w:rPr>
            </w:pPr>
            <w:r>
              <w:rPr>
                <w:szCs w:val="20"/>
                <w:lang w:val="en-US"/>
              </w:rPr>
              <w:t>Not applicable, this is our only Global/Australian Fixed Interest Fund.</w:t>
            </w:r>
          </w:p>
        </w:tc>
      </w:tr>
      <w:tr w:rsidR="009B61B4" w:rsidRPr="00EB1ED8" w14:paraId="57F86B93" w14:textId="77777777" w:rsidTr="00B963DE">
        <w:tc>
          <w:tcPr>
            <w:tcW w:w="360" w:type="pct"/>
          </w:tcPr>
          <w:p w14:paraId="2C43194E" w14:textId="77777777" w:rsidR="00762659" w:rsidRPr="00EB1ED8" w:rsidRDefault="00762659" w:rsidP="00762659">
            <w:pPr>
              <w:rPr>
                <w:szCs w:val="20"/>
                <w:lang w:val="en-US"/>
              </w:rPr>
            </w:pPr>
          </w:p>
        </w:tc>
        <w:tc>
          <w:tcPr>
            <w:tcW w:w="1326" w:type="pct"/>
            <w:shd w:val="clear" w:color="auto" w:fill="auto"/>
          </w:tcPr>
          <w:p w14:paraId="4ED17DE7" w14:textId="3B32F08D" w:rsidR="00762659" w:rsidRPr="00EB1ED8" w:rsidRDefault="00762659" w:rsidP="00762659">
            <w:pPr>
              <w:rPr>
                <w:b/>
                <w:bCs/>
                <w:szCs w:val="20"/>
                <w:lang w:val="en-US"/>
              </w:rPr>
            </w:pPr>
            <w:r w:rsidRPr="00EB1ED8">
              <w:rPr>
                <w:b/>
                <w:bCs/>
                <w:szCs w:val="20"/>
                <w:lang w:val="en-US"/>
              </w:rPr>
              <w:t>RIAA Spectrum Positioning</w:t>
            </w:r>
          </w:p>
        </w:tc>
        <w:tc>
          <w:tcPr>
            <w:tcW w:w="3314" w:type="pct"/>
            <w:shd w:val="clear" w:color="auto" w:fill="auto"/>
          </w:tcPr>
          <w:p w14:paraId="55D7EEFE" w14:textId="607A9ED9" w:rsidR="00762659" w:rsidRPr="00EB1ED8" w:rsidRDefault="0049038D" w:rsidP="00762659">
            <w:pPr>
              <w:rPr>
                <w:szCs w:val="20"/>
                <w:lang w:val="en-US"/>
              </w:rPr>
            </w:pPr>
            <w:r>
              <w:rPr>
                <w:szCs w:val="20"/>
                <w:lang w:val="en-US"/>
              </w:rPr>
              <w:t>Sustainability Themed</w:t>
            </w:r>
          </w:p>
        </w:tc>
      </w:tr>
      <w:tr w:rsidR="009B61B4" w:rsidRPr="00EB1ED8" w14:paraId="08237A2A" w14:textId="77777777" w:rsidTr="00B963DE">
        <w:trPr>
          <w:trHeight w:val="66"/>
        </w:trPr>
        <w:tc>
          <w:tcPr>
            <w:tcW w:w="360" w:type="pct"/>
          </w:tcPr>
          <w:p w14:paraId="071C245A" w14:textId="77777777" w:rsidR="0049038D" w:rsidRPr="00EB1ED8" w:rsidRDefault="0049038D" w:rsidP="0049038D">
            <w:pPr>
              <w:rPr>
                <w:szCs w:val="20"/>
                <w:lang w:val="en-US"/>
              </w:rPr>
            </w:pPr>
          </w:p>
        </w:tc>
        <w:tc>
          <w:tcPr>
            <w:tcW w:w="1326" w:type="pct"/>
            <w:shd w:val="clear" w:color="auto" w:fill="auto"/>
          </w:tcPr>
          <w:p w14:paraId="40CBB28B" w14:textId="252E9523" w:rsidR="0049038D" w:rsidRPr="00EB1ED8" w:rsidRDefault="0049038D" w:rsidP="0049038D">
            <w:pPr>
              <w:rPr>
                <w:b/>
                <w:bCs/>
                <w:szCs w:val="20"/>
                <w:lang w:val="en-US"/>
              </w:rPr>
            </w:pPr>
            <w:r w:rsidRPr="00EB1ED8">
              <w:rPr>
                <w:b/>
                <w:bCs/>
                <w:szCs w:val="20"/>
                <w:lang w:val="en-US"/>
              </w:rPr>
              <w:t>General Notes</w:t>
            </w:r>
          </w:p>
        </w:tc>
        <w:tc>
          <w:tcPr>
            <w:tcW w:w="3314" w:type="pct"/>
            <w:shd w:val="clear" w:color="auto" w:fill="auto"/>
          </w:tcPr>
          <w:p w14:paraId="0D0D1CCC" w14:textId="03278302" w:rsidR="0049038D" w:rsidRDefault="0049038D" w:rsidP="0049038D">
            <w:pPr>
              <w:rPr>
                <w:lang w:val="en-US"/>
              </w:rPr>
            </w:pPr>
            <w:r>
              <w:rPr>
                <w:lang w:val="en-US"/>
              </w:rPr>
              <w:t>Currently offered as an AUD FIF – NZ Fund being launched in May 2023 with Devon as the NZ Distributor.</w:t>
            </w:r>
          </w:p>
          <w:p w14:paraId="4B166C0A" w14:textId="77777777" w:rsidR="0049038D" w:rsidRDefault="0049038D" w:rsidP="0049038D"/>
          <w:p w14:paraId="363BA2BC" w14:textId="77777777" w:rsidR="0049038D" w:rsidRDefault="0049038D" w:rsidP="0049038D">
            <w:r>
              <w:t>Artesian are also a Venture Capital Business – a lot of the offerings are around this, so VC plus Ethical.</w:t>
            </w:r>
          </w:p>
          <w:p w14:paraId="618D6333" w14:textId="48B34821" w:rsidR="0049038D" w:rsidRPr="00EB1ED8" w:rsidRDefault="0049038D" w:rsidP="0049038D">
            <w:pPr>
              <w:rPr>
                <w:szCs w:val="20"/>
                <w:lang w:val="en-US"/>
              </w:rPr>
            </w:pPr>
          </w:p>
        </w:tc>
      </w:tr>
      <w:tr w:rsidR="009B61B4" w:rsidRPr="00EB1ED8" w14:paraId="2A1E036A" w14:textId="77777777" w:rsidTr="00B963DE">
        <w:tc>
          <w:tcPr>
            <w:tcW w:w="360" w:type="pct"/>
          </w:tcPr>
          <w:p w14:paraId="10968450" w14:textId="77777777" w:rsidR="0049038D" w:rsidRPr="00EB1ED8" w:rsidRDefault="0049038D" w:rsidP="0049038D">
            <w:pPr>
              <w:rPr>
                <w:szCs w:val="20"/>
                <w:lang w:val="en-US"/>
              </w:rPr>
            </w:pPr>
          </w:p>
        </w:tc>
        <w:tc>
          <w:tcPr>
            <w:tcW w:w="1326" w:type="pct"/>
            <w:shd w:val="clear" w:color="auto" w:fill="auto"/>
          </w:tcPr>
          <w:p w14:paraId="5412608B" w14:textId="5DAB52DB" w:rsidR="0049038D" w:rsidRPr="00EB1ED8" w:rsidRDefault="0049038D" w:rsidP="0049038D">
            <w:pPr>
              <w:rPr>
                <w:b/>
                <w:bCs/>
                <w:szCs w:val="20"/>
                <w:lang w:val="en-US"/>
              </w:rPr>
            </w:pPr>
            <w:r w:rsidRPr="00EB1ED8">
              <w:rPr>
                <w:b/>
                <w:bCs/>
                <w:szCs w:val="20"/>
                <w:lang w:val="en-US"/>
              </w:rPr>
              <w:t>Comments</w:t>
            </w:r>
          </w:p>
        </w:tc>
        <w:tc>
          <w:tcPr>
            <w:tcW w:w="3314" w:type="pct"/>
            <w:shd w:val="clear" w:color="auto" w:fill="auto"/>
          </w:tcPr>
          <w:p w14:paraId="28DEDDBD" w14:textId="77777777" w:rsidR="0049038D" w:rsidRDefault="0049038D" w:rsidP="0049038D">
            <w:pPr>
              <w:rPr>
                <w:lang w:val="en-US"/>
              </w:rPr>
            </w:pPr>
            <w:r>
              <w:rPr>
                <w:lang w:val="en-US"/>
              </w:rPr>
              <w:t>Green bonds are still a rare and highly sought after asset class and have different methodologies and impact.</w:t>
            </w:r>
          </w:p>
          <w:p w14:paraId="08ED7487" w14:textId="77777777" w:rsidR="0049038D" w:rsidRDefault="0049038D" w:rsidP="0049038D">
            <w:pPr>
              <w:rPr>
                <w:lang w:val="en-US"/>
              </w:rPr>
            </w:pPr>
          </w:p>
          <w:p w14:paraId="600E92AE" w14:textId="59EB4FC0" w:rsidR="0049038D" w:rsidRPr="00EB1ED8" w:rsidRDefault="0049038D" w:rsidP="0049038D">
            <w:pPr>
              <w:rPr>
                <w:szCs w:val="20"/>
                <w:lang w:val="en-US"/>
              </w:rPr>
            </w:pPr>
            <w:r>
              <w:rPr>
                <w:lang w:val="en-US"/>
              </w:rPr>
              <w:t>Future Super is seed investor with $</w:t>
            </w:r>
            <w:r w:rsidR="00FC1AA9">
              <w:rPr>
                <w:lang w:val="en-US"/>
              </w:rPr>
              <w:t>55m</w:t>
            </w:r>
            <w:r>
              <w:rPr>
                <w:lang w:val="en-US"/>
              </w:rPr>
              <w:t xml:space="preserve"> are investors into the funds.</w:t>
            </w:r>
          </w:p>
        </w:tc>
      </w:tr>
      <w:tr w:rsidR="009B61B4" w:rsidRPr="00EB1ED8" w14:paraId="7B973FC8" w14:textId="77777777" w:rsidTr="00FC1AA9">
        <w:tc>
          <w:tcPr>
            <w:tcW w:w="360" w:type="pct"/>
            <w:shd w:val="clear" w:color="auto" w:fill="auto"/>
          </w:tcPr>
          <w:p w14:paraId="3E795834" w14:textId="77777777" w:rsidR="0049038D" w:rsidRPr="00EB1ED8" w:rsidRDefault="0049038D" w:rsidP="0049038D">
            <w:pPr>
              <w:rPr>
                <w:szCs w:val="20"/>
                <w:lang w:val="en-US"/>
              </w:rPr>
            </w:pPr>
          </w:p>
        </w:tc>
        <w:tc>
          <w:tcPr>
            <w:tcW w:w="1326" w:type="pct"/>
            <w:shd w:val="clear" w:color="auto" w:fill="auto"/>
          </w:tcPr>
          <w:p w14:paraId="2BBC3551" w14:textId="795EA1FD" w:rsidR="0049038D" w:rsidRPr="00EB1ED8" w:rsidRDefault="0049038D" w:rsidP="0049038D">
            <w:pPr>
              <w:rPr>
                <w:b/>
                <w:bCs/>
                <w:szCs w:val="20"/>
                <w:lang w:val="en-US"/>
              </w:rPr>
            </w:pPr>
            <w:r w:rsidRPr="00EB1ED8">
              <w:rPr>
                <w:b/>
                <w:bCs/>
                <w:szCs w:val="20"/>
                <w:lang w:val="en-US"/>
              </w:rPr>
              <w:t>Summary paragraph for explaining to clients</w:t>
            </w:r>
          </w:p>
        </w:tc>
        <w:tc>
          <w:tcPr>
            <w:tcW w:w="3314" w:type="pct"/>
            <w:shd w:val="clear" w:color="auto" w:fill="auto"/>
          </w:tcPr>
          <w:p w14:paraId="70C7A8FC" w14:textId="77777777" w:rsidR="0049038D" w:rsidRDefault="00B963DE" w:rsidP="0049038D">
            <w:pPr>
              <w:rPr>
                <w:szCs w:val="20"/>
                <w:lang w:val="en-US"/>
              </w:rPr>
            </w:pPr>
            <w:r>
              <w:rPr>
                <w:szCs w:val="20"/>
                <w:lang w:val="en-US"/>
              </w:rPr>
              <w:t xml:space="preserve">Artesian are an Australian fund manager specializing in fixed interest and venture capital investment.  We are using their ethical global fixed interest fund, which focuses on fixed interest issues that </w:t>
            </w:r>
            <w:r w:rsidR="00FC1AA9">
              <w:rPr>
                <w:szCs w:val="20"/>
                <w:lang w:val="en-US"/>
              </w:rPr>
              <w:t>are regularly linked to sustainability goals.  Artesian are deeply analytical, do their own research, with some research inputs and will walk away from an investment if it doesn’t walk the talk with the proposed UOP (Use of Proceeds) statements.</w:t>
            </w:r>
          </w:p>
          <w:p w14:paraId="4CBCCB85" w14:textId="77777777" w:rsidR="00FC1AA9" w:rsidRDefault="00FC1AA9" w:rsidP="0049038D">
            <w:pPr>
              <w:rPr>
                <w:szCs w:val="20"/>
                <w:lang w:val="en-US"/>
              </w:rPr>
            </w:pPr>
          </w:p>
          <w:p w14:paraId="6E5630B3" w14:textId="264DB577" w:rsidR="00FC1AA9" w:rsidRPr="00EB1ED8" w:rsidRDefault="00FC1AA9" w:rsidP="0049038D">
            <w:pPr>
              <w:rPr>
                <w:szCs w:val="20"/>
                <w:lang w:val="en-US"/>
              </w:rPr>
            </w:pPr>
            <w:r>
              <w:rPr>
                <w:szCs w:val="20"/>
                <w:lang w:val="en-US"/>
              </w:rPr>
              <w:t>This fund is a New Zealand PIE.</w:t>
            </w:r>
          </w:p>
        </w:tc>
      </w:tr>
      <w:tr w:rsidR="009B61B4" w:rsidRPr="00EB1ED8" w14:paraId="76AB5FB3" w14:textId="77777777" w:rsidTr="00B963DE">
        <w:tc>
          <w:tcPr>
            <w:tcW w:w="360" w:type="pct"/>
          </w:tcPr>
          <w:p w14:paraId="4B2D9B67" w14:textId="77777777" w:rsidR="0049038D" w:rsidRPr="00EB1ED8" w:rsidRDefault="0049038D" w:rsidP="0049038D">
            <w:pPr>
              <w:rPr>
                <w:szCs w:val="20"/>
                <w:lang w:val="en-US"/>
              </w:rPr>
            </w:pPr>
          </w:p>
        </w:tc>
        <w:tc>
          <w:tcPr>
            <w:tcW w:w="1326" w:type="pct"/>
            <w:shd w:val="clear" w:color="auto" w:fill="auto"/>
          </w:tcPr>
          <w:p w14:paraId="4796F14A" w14:textId="50398EF1" w:rsidR="0049038D" w:rsidRPr="00EB1ED8" w:rsidRDefault="0049038D" w:rsidP="0049038D">
            <w:pPr>
              <w:rPr>
                <w:b/>
                <w:bCs/>
                <w:szCs w:val="20"/>
                <w:lang w:val="en-US"/>
              </w:rPr>
            </w:pPr>
            <w:r w:rsidRPr="00EB1ED8">
              <w:rPr>
                <w:b/>
                <w:bCs/>
                <w:szCs w:val="20"/>
                <w:lang w:val="en-US"/>
              </w:rPr>
              <w:t>Additional documentation to share with clients</w:t>
            </w:r>
          </w:p>
        </w:tc>
        <w:tc>
          <w:tcPr>
            <w:tcW w:w="3314" w:type="pct"/>
            <w:shd w:val="clear" w:color="auto" w:fill="auto"/>
          </w:tcPr>
          <w:p w14:paraId="04B3896A" w14:textId="77777777" w:rsidR="0049038D" w:rsidRPr="00EB1ED8" w:rsidRDefault="0049038D" w:rsidP="0049038D">
            <w:pPr>
              <w:rPr>
                <w:szCs w:val="20"/>
                <w:lang w:val="en-US"/>
              </w:rPr>
            </w:pPr>
          </w:p>
        </w:tc>
      </w:tr>
      <w:tr w:rsidR="009B61B4" w:rsidRPr="0078317B" w14:paraId="6DABE84F" w14:textId="77777777" w:rsidTr="00B963DE">
        <w:tc>
          <w:tcPr>
            <w:tcW w:w="360" w:type="pct"/>
          </w:tcPr>
          <w:p w14:paraId="7D06BDF1" w14:textId="77777777" w:rsidR="00762659" w:rsidRPr="00EB1ED8" w:rsidRDefault="00762659" w:rsidP="00762659">
            <w:pPr>
              <w:rPr>
                <w:szCs w:val="20"/>
                <w:lang w:val="en-US"/>
              </w:rPr>
            </w:pPr>
          </w:p>
        </w:tc>
        <w:tc>
          <w:tcPr>
            <w:tcW w:w="1326" w:type="pct"/>
            <w:shd w:val="clear" w:color="auto" w:fill="auto"/>
          </w:tcPr>
          <w:p w14:paraId="5C75CA0E" w14:textId="2FAF8ED1" w:rsidR="00762659" w:rsidRPr="00EB1ED8" w:rsidRDefault="00762659" w:rsidP="00762659">
            <w:pPr>
              <w:rPr>
                <w:b/>
                <w:bCs/>
                <w:szCs w:val="20"/>
                <w:lang w:val="en-US"/>
              </w:rPr>
            </w:pPr>
            <w:r w:rsidRPr="00EB1ED8">
              <w:rPr>
                <w:b/>
                <w:bCs/>
                <w:szCs w:val="20"/>
                <w:lang w:val="en-US"/>
              </w:rPr>
              <w:t>Reviewed by</w:t>
            </w:r>
          </w:p>
        </w:tc>
        <w:tc>
          <w:tcPr>
            <w:tcW w:w="3314" w:type="pct"/>
            <w:shd w:val="clear" w:color="auto" w:fill="auto"/>
          </w:tcPr>
          <w:p w14:paraId="2DD55F0B" w14:textId="77777777" w:rsidR="00762659" w:rsidRPr="0078317B" w:rsidRDefault="00762659" w:rsidP="00762659">
            <w:pPr>
              <w:rPr>
                <w:szCs w:val="20"/>
                <w:lang w:val="en-US"/>
              </w:rPr>
            </w:pPr>
            <w:r w:rsidRPr="00EB1ED8">
              <w:rPr>
                <w:szCs w:val="20"/>
                <w:lang w:val="en-US"/>
              </w:rPr>
              <w:t>Carey Church FSP 86101</w:t>
            </w:r>
          </w:p>
        </w:tc>
      </w:tr>
    </w:tbl>
    <w:p w14:paraId="76FC0B31" w14:textId="77777777" w:rsidR="00934FDB" w:rsidRDefault="00934FDB" w:rsidP="00934FDB">
      <w:pPr>
        <w:rPr>
          <w:lang w:val="en-US"/>
        </w:rPr>
      </w:pPr>
    </w:p>
    <w:sectPr w:rsidR="00934FDB" w:rsidSect="00C17913">
      <w:headerReference w:type="default" r:id="rId17"/>
      <w:footerReference w:type="default" r:id="rId18"/>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76176" w14:textId="77777777" w:rsidR="00571CDD" w:rsidRDefault="00571CDD" w:rsidP="00070E6A">
      <w:r>
        <w:separator/>
      </w:r>
    </w:p>
  </w:endnote>
  <w:endnote w:type="continuationSeparator" w:id="0">
    <w:p w14:paraId="6EB756EA" w14:textId="77777777" w:rsidR="00571CDD" w:rsidRDefault="00571CDD" w:rsidP="0007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0934" w14:textId="0B844094" w:rsidR="00CF6A33" w:rsidRPr="00CF6A33" w:rsidRDefault="00CF6A33">
    <w:pPr>
      <w:pStyle w:val="Footer"/>
      <w:rPr>
        <w:sz w:val="16"/>
        <w:szCs w:val="16"/>
        <w:lang w:val="en-US"/>
      </w:rPr>
    </w:pPr>
    <w:r w:rsidRPr="00CF6A33">
      <w:rPr>
        <w:rFonts w:cs="Times New Roman"/>
        <w:sz w:val="16"/>
        <w:szCs w:val="16"/>
        <w:lang w:val="en-GB"/>
      </w:rPr>
      <w:t xml:space="preserve">Page </w:t>
    </w:r>
    <w:r w:rsidRPr="00CF6A33">
      <w:rPr>
        <w:rFonts w:cs="Times New Roman"/>
        <w:sz w:val="16"/>
        <w:szCs w:val="16"/>
        <w:lang w:val="en-GB"/>
      </w:rPr>
      <w:fldChar w:fldCharType="begin"/>
    </w:r>
    <w:r w:rsidRPr="00CF6A33">
      <w:rPr>
        <w:rFonts w:cs="Times New Roman"/>
        <w:sz w:val="16"/>
        <w:szCs w:val="16"/>
        <w:lang w:val="en-GB"/>
      </w:rPr>
      <w:instrText xml:space="preserve"> PAGE </w:instrText>
    </w:r>
    <w:r w:rsidRPr="00CF6A33">
      <w:rPr>
        <w:rFonts w:cs="Times New Roman"/>
        <w:sz w:val="16"/>
        <w:szCs w:val="16"/>
        <w:lang w:val="en-GB"/>
      </w:rPr>
      <w:fldChar w:fldCharType="separate"/>
    </w:r>
    <w:r w:rsidRPr="00CF6A33">
      <w:rPr>
        <w:rFonts w:cs="Times New Roman"/>
        <w:noProof/>
        <w:sz w:val="16"/>
        <w:szCs w:val="16"/>
        <w:lang w:val="en-GB"/>
      </w:rPr>
      <w:t>1</w:t>
    </w:r>
    <w:r w:rsidRPr="00CF6A33">
      <w:rPr>
        <w:rFonts w:cs="Times New Roman"/>
        <w:sz w:val="16"/>
        <w:szCs w:val="16"/>
        <w:lang w:val="en-GB"/>
      </w:rPr>
      <w:fldChar w:fldCharType="end"/>
    </w:r>
    <w:r w:rsidRPr="00CF6A33">
      <w:rPr>
        <w:rFonts w:cs="Times New Roman"/>
        <w:sz w:val="16"/>
        <w:szCs w:val="16"/>
        <w:lang w:val="en-GB"/>
      </w:rPr>
      <w:t xml:space="preserve"> of </w:t>
    </w:r>
    <w:r w:rsidRPr="00CF6A33">
      <w:rPr>
        <w:rFonts w:cs="Times New Roman"/>
        <w:sz w:val="16"/>
        <w:szCs w:val="16"/>
        <w:lang w:val="en-GB"/>
      </w:rPr>
      <w:fldChar w:fldCharType="begin"/>
    </w:r>
    <w:r w:rsidRPr="00CF6A33">
      <w:rPr>
        <w:rFonts w:cs="Times New Roman"/>
        <w:sz w:val="16"/>
        <w:szCs w:val="16"/>
        <w:lang w:val="en-GB"/>
      </w:rPr>
      <w:instrText xml:space="preserve"> NUMPAGES </w:instrText>
    </w:r>
    <w:r w:rsidRPr="00CF6A33">
      <w:rPr>
        <w:rFonts w:cs="Times New Roman"/>
        <w:sz w:val="16"/>
        <w:szCs w:val="16"/>
        <w:lang w:val="en-GB"/>
      </w:rPr>
      <w:fldChar w:fldCharType="separate"/>
    </w:r>
    <w:r w:rsidRPr="00CF6A33">
      <w:rPr>
        <w:rFonts w:cs="Times New Roman"/>
        <w:noProof/>
        <w:sz w:val="16"/>
        <w:szCs w:val="16"/>
        <w:lang w:val="en-GB"/>
      </w:rPr>
      <w:t>2</w:t>
    </w:r>
    <w:r w:rsidRPr="00CF6A33">
      <w:rPr>
        <w:rFonts w:cs="Times New Roman"/>
        <w:sz w:val="16"/>
        <w:szCs w:val="16"/>
        <w:lang w:val="en-GB"/>
      </w:rPr>
      <w:fldChar w:fldCharType="end"/>
    </w:r>
    <w:r w:rsidRPr="00CF6A33">
      <w:rPr>
        <w:rFonts w:cs="Times New Roman"/>
        <w:sz w:val="16"/>
        <w:szCs w:val="16"/>
        <w:lang w:val="en-GB"/>
      </w:rPr>
      <w:tab/>
    </w:r>
    <w:r w:rsidR="0078317B">
      <w:rPr>
        <w:rFonts w:cs="Times New Roman"/>
        <w:sz w:val="16"/>
        <w:szCs w:val="16"/>
        <w:lang w:val="en-GB"/>
      </w:rPr>
      <w:t xml:space="preserve">Version </w:t>
    </w:r>
    <w:r w:rsidR="005C5DA0">
      <w:rPr>
        <w:rFonts w:cs="Times New Roman"/>
        <w:sz w:val="16"/>
        <w:szCs w:val="16"/>
        <w:lang w:val="en-GB"/>
      </w:rPr>
      <w:t>Two</w:t>
    </w:r>
    <w:r w:rsidRPr="00CF6A33">
      <w:rPr>
        <w:rFonts w:cs="Times New Roman"/>
        <w:sz w:val="16"/>
        <w:szCs w:val="16"/>
        <w:lang w:val="en-GB"/>
      </w:rPr>
      <w:tab/>
    </w:r>
    <w:r w:rsidR="00B963DE">
      <w:rPr>
        <w:rFonts w:cs="Times New Roman"/>
        <w:sz w:val="16"/>
        <w:szCs w:val="16"/>
        <w:lang w:val="en-GB"/>
      </w:rPr>
      <w:t>13/06</w:t>
    </w:r>
    <w:r w:rsidR="005C5DA0">
      <w:rPr>
        <w:rFonts w:cs="Times New Roman"/>
        <w:sz w:val="16"/>
        <w:szCs w:val="16"/>
        <w:lang w:val="en-GB"/>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10C7" w14:textId="77777777" w:rsidR="00571CDD" w:rsidRDefault="00571CDD" w:rsidP="00070E6A">
      <w:r>
        <w:separator/>
      </w:r>
    </w:p>
  </w:footnote>
  <w:footnote w:type="continuationSeparator" w:id="0">
    <w:p w14:paraId="60FF9797" w14:textId="77777777" w:rsidR="00571CDD" w:rsidRDefault="00571CDD" w:rsidP="00070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0891" w14:textId="642B9009" w:rsidR="00070E6A" w:rsidRDefault="0078317B" w:rsidP="00070E6A">
    <w:pPr>
      <w:pStyle w:val="Header"/>
      <w:jc w:val="center"/>
    </w:pPr>
    <w:r>
      <w:rPr>
        <w:noProof/>
      </w:rPr>
      <w:drawing>
        <wp:inline distT="0" distB="0" distL="0" distR="0" wp14:anchorId="76418DF8" wp14:editId="7F67F57F">
          <wp:extent cx="4079019" cy="959610"/>
          <wp:effectExtent l="0" t="0" r="0" b="5715"/>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7889" cy="9758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612E5"/>
    <w:multiLevelType w:val="multilevel"/>
    <w:tmpl w:val="36DE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703FEB"/>
    <w:multiLevelType w:val="hybridMultilevel"/>
    <w:tmpl w:val="07744A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3D23EB"/>
    <w:multiLevelType w:val="hybridMultilevel"/>
    <w:tmpl w:val="924C0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252FA8"/>
    <w:multiLevelType w:val="hybridMultilevel"/>
    <w:tmpl w:val="CC72E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013B4E"/>
    <w:multiLevelType w:val="multilevel"/>
    <w:tmpl w:val="A2E8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1D266C"/>
    <w:multiLevelType w:val="multilevel"/>
    <w:tmpl w:val="919C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6215F7"/>
    <w:multiLevelType w:val="hybridMultilevel"/>
    <w:tmpl w:val="B39256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DE3C09"/>
    <w:multiLevelType w:val="multilevel"/>
    <w:tmpl w:val="EBF8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7A05EC"/>
    <w:multiLevelType w:val="multilevel"/>
    <w:tmpl w:val="3580B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000000" w:themeColor="text1"/>
      </w:rPr>
    </w:lvl>
    <w:lvl w:ilvl="2">
      <w:start w:val="1"/>
      <w:numFmt w:val="decimal"/>
      <w:lvlText w:val="%3)"/>
      <w:lvlJc w:val="left"/>
      <w:pPr>
        <w:ind w:left="2160" w:hanging="360"/>
      </w:pPr>
      <w:rPr>
        <w:rFonts w:hint="default"/>
      </w:rPr>
    </w:lvl>
    <w:lvl w:ilvl="3">
      <w:start w:val="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8E6626"/>
    <w:multiLevelType w:val="hybridMultilevel"/>
    <w:tmpl w:val="9DAEC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F12361"/>
    <w:multiLevelType w:val="hybridMultilevel"/>
    <w:tmpl w:val="01124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1E1657"/>
    <w:multiLevelType w:val="hybridMultilevel"/>
    <w:tmpl w:val="89E0F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44F15"/>
    <w:multiLevelType w:val="hybridMultilevel"/>
    <w:tmpl w:val="68FAC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A65ED9"/>
    <w:multiLevelType w:val="hybridMultilevel"/>
    <w:tmpl w:val="3306C6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6281822">
    <w:abstractNumId w:val="5"/>
  </w:num>
  <w:num w:numId="2" w16cid:durableId="258223620">
    <w:abstractNumId w:val="9"/>
  </w:num>
  <w:num w:numId="3" w16cid:durableId="1578249247">
    <w:abstractNumId w:val="13"/>
  </w:num>
  <w:num w:numId="4" w16cid:durableId="511649982">
    <w:abstractNumId w:val="1"/>
  </w:num>
  <w:num w:numId="5" w16cid:durableId="238834887">
    <w:abstractNumId w:val="8"/>
  </w:num>
  <w:num w:numId="6" w16cid:durableId="1305164668">
    <w:abstractNumId w:val="0"/>
  </w:num>
  <w:num w:numId="7" w16cid:durableId="994380986">
    <w:abstractNumId w:val="7"/>
  </w:num>
  <w:num w:numId="8" w16cid:durableId="1709068433">
    <w:abstractNumId w:val="4"/>
  </w:num>
  <w:num w:numId="9" w16cid:durableId="186721366">
    <w:abstractNumId w:val="12"/>
  </w:num>
  <w:num w:numId="10" w16cid:durableId="523133363">
    <w:abstractNumId w:val="11"/>
  </w:num>
  <w:num w:numId="11" w16cid:durableId="1507359970">
    <w:abstractNumId w:val="2"/>
  </w:num>
  <w:num w:numId="12" w16cid:durableId="89132511">
    <w:abstractNumId w:val="3"/>
  </w:num>
  <w:num w:numId="13" w16cid:durableId="2106068962">
    <w:abstractNumId w:val="10"/>
  </w:num>
  <w:num w:numId="14" w16cid:durableId="12359713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E6A"/>
    <w:rsid w:val="00010968"/>
    <w:rsid w:val="00044E96"/>
    <w:rsid w:val="000454E5"/>
    <w:rsid w:val="00060E6E"/>
    <w:rsid w:val="00070E6A"/>
    <w:rsid w:val="00084F6C"/>
    <w:rsid w:val="000F2B2B"/>
    <w:rsid w:val="000F5964"/>
    <w:rsid w:val="001269F2"/>
    <w:rsid w:val="00134BF4"/>
    <w:rsid w:val="001373F4"/>
    <w:rsid w:val="00153592"/>
    <w:rsid w:val="0016044B"/>
    <w:rsid w:val="001669E2"/>
    <w:rsid w:val="00171FE3"/>
    <w:rsid w:val="001812D6"/>
    <w:rsid w:val="00191B31"/>
    <w:rsid w:val="00193262"/>
    <w:rsid w:val="001976D1"/>
    <w:rsid w:val="00197BFC"/>
    <w:rsid w:val="001B4B02"/>
    <w:rsid w:val="001D487A"/>
    <w:rsid w:val="001E5308"/>
    <w:rsid w:val="001E6E6F"/>
    <w:rsid w:val="00202856"/>
    <w:rsid w:val="00205B00"/>
    <w:rsid w:val="00207A04"/>
    <w:rsid w:val="00221D0A"/>
    <w:rsid w:val="00253896"/>
    <w:rsid w:val="0028189A"/>
    <w:rsid w:val="00286B32"/>
    <w:rsid w:val="002A30F2"/>
    <w:rsid w:val="002A3F9B"/>
    <w:rsid w:val="002C470B"/>
    <w:rsid w:val="002E05DC"/>
    <w:rsid w:val="002E6F8F"/>
    <w:rsid w:val="002F3A6A"/>
    <w:rsid w:val="003104A4"/>
    <w:rsid w:val="00332E0B"/>
    <w:rsid w:val="003349B2"/>
    <w:rsid w:val="003359AB"/>
    <w:rsid w:val="00353B97"/>
    <w:rsid w:val="00360690"/>
    <w:rsid w:val="00364B69"/>
    <w:rsid w:val="00373AF9"/>
    <w:rsid w:val="003B08E7"/>
    <w:rsid w:val="003C4C76"/>
    <w:rsid w:val="003E6F3B"/>
    <w:rsid w:val="004007E8"/>
    <w:rsid w:val="0040510D"/>
    <w:rsid w:val="00405EB5"/>
    <w:rsid w:val="00430C18"/>
    <w:rsid w:val="00477A9D"/>
    <w:rsid w:val="0049038D"/>
    <w:rsid w:val="004B7346"/>
    <w:rsid w:val="004C1844"/>
    <w:rsid w:val="004C3011"/>
    <w:rsid w:val="004C4240"/>
    <w:rsid w:val="004D6741"/>
    <w:rsid w:val="004E75E2"/>
    <w:rsid w:val="00566CBD"/>
    <w:rsid w:val="00571CDD"/>
    <w:rsid w:val="00575BD4"/>
    <w:rsid w:val="00584FD2"/>
    <w:rsid w:val="005C291F"/>
    <w:rsid w:val="005C5DA0"/>
    <w:rsid w:val="005D1B40"/>
    <w:rsid w:val="005E4B0B"/>
    <w:rsid w:val="005F100F"/>
    <w:rsid w:val="0061240C"/>
    <w:rsid w:val="00635849"/>
    <w:rsid w:val="00680074"/>
    <w:rsid w:val="006840B6"/>
    <w:rsid w:val="00685C0F"/>
    <w:rsid w:val="00705093"/>
    <w:rsid w:val="0072454D"/>
    <w:rsid w:val="00733560"/>
    <w:rsid w:val="00740858"/>
    <w:rsid w:val="00762659"/>
    <w:rsid w:val="007773A1"/>
    <w:rsid w:val="0078317B"/>
    <w:rsid w:val="007A5573"/>
    <w:rsid w:val="007C1F98"/>
    <w:rsid w:val="007D2D65"/>
    <w:rsid w:val="007F0350"/>
    <w:rsid w:val="0081312B"/>
    <w:rsid w:val="00833B32"/>
    <w:rsid w:val="008455AA"/>
    <w:rsid w:val="00855A8F"/>
    <w:rsid w:val="008610AC"/>
    <w:rsid w:val="00872B1B"/>
    <w:rsid w:val="008800F1"/>
    <w:rsid w:val="00886556"/>
    <w:rsid w:val="00891450"/>
    <w:rsid w:val="00894054"/>
    <w:rsid w:val="00904440"/>
    <w:rsid w:val="00922DCA"/>
    <w:rsid w:val="00926F74"/>
    <w:rsid w:val="00934FDB"/>
    <w:rsid w:val="00995E10"/>
    <w:rsid w:val="009B39BC"/>
    <w:rsid w:val="009B61B4"/>
    <w:rsid w:val="009C4662"/>
    <w:rsid w:val="009C6BD5"/>
    <w:rsid w:val="009E2D5D"/>
    <w:rsid w:val="009E4A2A"/>
    <w:rsid w:val="009F0508"/>
    <w:rsid w:val="00A16567"/>
    <w:rsid w:val="00A60112"/>
    <w:rsid w:val="00A7046E"/>
    <w:rsid w:val="00A93B74"/>
    <w:rsid w:val="00A94842"/>
    <w:rsid w:val="00A963F1"/>
    <w:rsid w:val="00AE6802"/>
    <w:rsid w:val="00AF7C42"/>
    <w:rsid w:val="00B17B1E"/>
    <w:rsid w:val="00B25847"/>
    <w:rsid w:val="00B47F0B"/>
    <w:rsid w:val="00B66EA0"/>
    <w:rsid w:val="00B730D4"/>
    <w:rsid w:val="00B803EB"/>
    <w:rsid w:val="00B963DE"/>
    <w:rsid w:val="00BA6E15"/>
    <w:rsid w:val="00BA6EE0"/>
    <w:rsid w:val="00BB0F76"/>
    <w:rsid w:val="00BB1166"/>
    <w:rsid w:val="00BD6839"/>
    <w:rsid w:val="00BE09EE"/>
    <w:rsid w:val="00BE75DA"/>
    <w:rsid w:val="00BE7702"/>
    <w:rsid w:val="00BF6F8A"/>
    <w:rsid w:val="00C04673"/>
    <w:rsid w:val="00C17913"/>
    <w:rsid w:val="00C40F5C"/>
    <w:rsid w:val="00C5568E"/>
    <w:rsid w:val="00C61BE7"/>
    <w:rsid w:val="00C761E6"/>
    <w:rsid w:val="00C8000B"/>
    <w:rsid w:val="00C87D81"/>
    <w:rsid w:val="00C90835"/>
    <w:rsid w:val="00CD749F"/>
    <w:rsid w:val="00CF6A33"/>
    <w:rsid w:val="00D00999"/>
    <w:rsid w:val="00D41A3E"/>
    <w:rsid w:val="00D478FD"/>
    <w:rsid w:val="00D54A6E"/>
    <w:rsid w:val="00D73E98"/>
    <w:rsid w:val="00DA110A"/>
    <w:rsid w:val="00DA3017"/>
    <w:rsid w:val="00DC2CF7"/>
    <w:rsid w:val="00DD162C"/>
    <w:rsid w:val="00DE03BB"/>
    <w:rsid w:val="00DF06DA"/>
    <w:rsid w:val="00DF63B8"/>
    <w:rsid w:val="00E1584B"/>
    <w:rsid w:val="00E9473C"/>
    <w:rsid w:val="00EA066D"/>
    <w:rsid w:val="00EA50A5"/>
    <w:rsid w:val="00EB1ED8"/>
    <w:rsid w:val="00ED08C3"/>
    <w:rsid w:val="00EE11C5"/>
    <w:rsid w:val="00F344C1"/>
    <w:rsid w:val="00F36517"/>
    <w:rsid w:val="00F465BF"/>
    <w:rsid w:val="00F51E33"/>
    <w:rsid w:val="00F71E0E"/>
    <w:rsid w:val="00FA19AA"/>
    <w:rsid w:val="00FB78FE"/>
    <w:rsid w:val="00FC1AA9"/>
    <w:rsid w:val="00FD28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E7E1C63"/>
  <w15:chartTrackingRefBased/>
  <w15:docId w15:val="{09661614-7681-A140-9FDD-7714964F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Body CS)"/>
        <w:szCs w:val="28"/>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FDB"/>
  </w:style>
  <w:style w:type="paragraph" w:styleId="Heading1">
    <w:name w:val="heading 1"/>
    <w:basedOn w:val="Normal"/>
    <w:next w:val="Normal"/>
    <w:link w:val="Heading1Char"/>
    <w:uiPriority w:val="9"/>
    <w:qFormat/>
    <w:rsid w:val="00B730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6E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eyworksNormal">
    <w:name w:val="Moneyworks Normal"/>
    <w:basedOn w:val="Normal"/>
    <w:qFormat/>
    <w:rsid w:val="00C40F5C"/>
    <w:rPr>
      <w:color w:val="000000" w:themeColor="text1"/>
    </w:rPr>
  </w:style>
  <w:style w:type="paragraph" w:customStyle="1" w:styleId="MoneyworksHeader">
    <w:name w:val="Moneyworks Header"/>
    <w:basedOn w:val="Heading1"/>
    <w:autoRedefine/>
    <w:qFormat/>
    <w:rsid w:val="00B730D4"/>
    <w:rPr>
      <w:rFonts w:ascii="Verdana" w:hAnsi="Verdana"/>
      <w:color w:val="000000" w:themeColor="text1"/>
      <w:sz w:val="28"/>
      <w:lang w:val="en-US"/>
    </w:rPr>
  </w:style>
  <w:style w:type="character" w:customStyle="1" w:styleId="Heading1Char">
    <w:name w:val="Heading 1 Char"/>
    <w:basedOn w:val="DefaultParagraphFont"/>
    <w:link w:val="Heading1"/>
    <w:uiPriority w:val="9"/>
    <w:rsid w:val="00B730D4"/>
    <w:rPr>
      <w:rFonts w:asciiTheme="majorHAnsi" w:eastAsiaTheme="majorEastAsia" w:hAnsiTheme="majorHAnsi" w:cstheme="majorBidi"/>
      <w:color w:val="2F5496" w:themeColor="accent1" w:themeShade="BF"/>
      <w:sz w:val="32"/>
      <w:szCs w:val="32"/>
    </w:rPr>
  </w:style>
  <w:style w:type="paragraph" w:customStyle="1" w:styleId="MoneyworksHeading">
    <w:name w:val="Moneyworks Heading"/>
    <w:basedOn w:val="Heading1"/>
    <w:next w:val="Normal"/>
    <w:qFormat/>
    <w:rsid w:val="00B730D4"/>
    <w:pPr>
      <w:keepNext w:val="0"/>
      <w:keepLines w:val="0"/>
      <w:spacing w:before="0"/>
    </w:pPr>
    <w:rPr>
      <w:rFonts w:ascii="Verdana" w:eastAsia="Calibri" w:hAnsi="Verdana" w:cs="Calibri"/>
      <w:color w:val="22292F"/>
      <w:sz w:val="28"/>
      <w:szCs w:val="24"/>
      <w:lang w:val="en-US" w:eastAsia="en-GB"/>
    </w:rPr>
  </w:style>
  <w:style w:type="paragraph" w:styleId="Header">
    <w:name w:val="header"/>
    <w:basedOn w:val="Normal"/>
    <w:link w:val="HeaderChar"/>
    <w:uiPriority w:val="99"/>
    <w:unhideWhenUsed/>
    <w:rsid w:val="00070E6A"/>
    <w:pPr>
      <w:tabs>
        <w:tab w:val="center" w:pos="4680"/>
        <w:tab w:val="right" w:pos="9360"/>
      </w:tabs>
    </w:pPr>
  </w:style>
  <w:style w:type="character" w:customStyle="1" w:styleId="HeaderChar">
    <w:name w:val="Header Char"/>
    <w:basedOn w:val="DefaultParagraphFont"/>
    <w:link w:val="Header"/>
    <w:uiPriority w:val="99"/>
    <w:rsid w:val="00070E6A"/>
  </w:style>
  <w:style w:type="paragraph" w:styleId="Footer">
    <w:name w:val="footer"/>
    <w:basedOn w:val="Normal"/>
    <w:link w:val="FooterChar"/>
    <w:uiPriority w:val="99"/>
    <w:unhideWhenUsed/>
    <w:rsid w:val="00070E6A"/>
    <w:pPr>
      <w:tabs>
        <w:tab w:val="center" w:pos="4680"/>
        <w:tab w:val="right" w:pos="9360"/>
      </w:tabs>
    </w:pPr>
  </w:style>
  <w:style w:type="character" w:customStyle="1" w:styleId="FooterChar">
    <w:name w:val="Footer Char"/>
    <w:basedOn w:val="DefaultParagraphFont"/>
    <w:link w:val="Footer"/>
    <w:uiPriority w:val="99"/>
    <w:rsid w:val="00070E6A"/>
  </w:style>
  <w:style w:type="table" w:styleId="TableGrid">
    <w:name w:val="Table Grid"/>
    <w:basedOn w:val="TableNormal"/>
    <w:uiPriority w:val="39"/>
    <w:rsid w:val="00070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34FDB"/>
    <w:rPr>
      <w:b/>
      <w:bCs/>
    </w:rPr>
  </w:style>
  <w:style w:type="paragraph" w:styleId="ListParagraph">
    <w:name w:val="List Paragraph"/>
    <w:basedOn w:val="Normal"/>
    <w:uiPriority w:val="34"/>
    <w:qFormat/>
    <w:rsid w:val="00934FDB"/>
    <w:pPr>
      <w:ind w:left="720"/>
      <w:contextualSpacing/>
    </w:pPr>
  </w:style>
  <w:style w:type="character" w:customStyle="1" w:styleId="Heading2Char">
    <w:name w:val="Heading 2 Char"/>
    <w:basedOn w:val="DefaultParagraphFont"/>
    <w:link w:val="Heading2"/>
    <w:uiPriority w:val="9"/>
    <w:semiHidden/>
    <w:rsid w:val="00B66EA0"/>
    <w:rPr>
      <w:rFonts w:asciiTheme="majorHAnsi" w:eastAsiaTheme="majorEastAsia" w:hAnsiTheme="majorHAnsi" w:cstheme="majorBidi"/>
      <w:color w:val="2F5496" w:themeColor="accent1" w:themeShade="BF"/>
      <w:sz w:val="26"/>
      <w:szCs w:val="26"/>
    </w:rPr>
  </w:style>
  <w:style w:type="character" w:customStyle="1" w:styleId="wixui-rich-texttext">
    <w:name w:val="wixui-rich-text__text"/>
    <w:basedOn w:val="DefaultParagraphFont"/>
    <w:rsid w:val="00B66EA0"/>
  </w:style>
  <w:style w:type="paragraph" w:customStyle="1" w:styleId="font8">
    <w:name w:val="font_8"/>
    <w:basedOn w:val="Normal"/>
    <w:rsid w:val="00B66EA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B66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69019">
      <w:bodyDiv w:val="1"/>
      <w:marLeft w:val="0"/>
      <w:marRight w:val="0"/>
      <w:marTop w:val="0"/>
      <w:marBottom w:val="0"/>
      <w:divBdr>
        <w:top w:val="none" w:sz="0" w:space="0" w:color="auto"/>
        <w:left w:val="none" w:sz="0" w:space="0" w:color="auto"/>
        <w:bottom w:val="none" w:sz="0" w:space="0" w:color="auto"/>
        <w:right w:val="none" w:sz="0" w:space="0" w:color="auto"/>
      </w:divBdr>
      <w:divsChild>
        <w:div w:id="1441988987">
          <w:marLeft w:val="0"/>
          <w:marRight w:val="0"/>
          <w:marTop w:val="0"/>
          <w:marBottom w:val="0"/>
          <w:divBdr>
            <w:top w:val="none" w:sz="0" w:space="0" w:color="auto"/>
            <w:left w:val="none" w:sz="0" w:space="0" w:color="auto"/>
            <w:bottom w:val="none" w:sz="0" w:space="0" w:color="auto"/>
            <w:right w:val="none" w:sz="0" w:space="0" w:color="auto"/>
          </w:divBdr>
        </w:div>
        <w:div w:id="1232035767">
          <w:marLeft w:val="0"/>
          <w:marRight w:val="0"/>
          <w:marTop w:val="0"/>
          <w:marBottom w:val="0"/>
          <w:divBdr>
            <w:top w:val="none" w:sz="0" w:space="0" w:color="auto"/>
            <w:left w:val="none" w:sz="0" w:space="0" w:color="auto"/>
            <w:bottom w:val="none" w:sz="0" w:space="0" w:color="auto"/>
            <w:right w:val="none" w:sz="0" w:space="0" w:color="auto"/>
          </w:divBdr>
          <w:divsChild>
            <w:div w:id="138960748">
              <w:marLeft w:val="0"/>
              <w:marRight w:val="0"/>
              <w:marTop w:val="0"/>
              <w:marBottom w:val="0"/>
              <w:divBdr>
                <w:top w:val="none" w:sz="0" w:space="0" w:color="auto"/>
                <w:left w:val="none" w:sz="0" w:space="0" w:color="auto"/>
                <w:bottom w:val="none" w:sz="0" w:space="0" w:color="auto"/>
                <w:right w:val="none" w:sz="0" w:space="0" w:color="auto"/>
              </w:divBdr>
              <w:divsChild>
                <w:div w:id="1138375553">
                  <w:marLeft w:val="0"/>
                  <w:marRight w:val="0"/>
                  <w:marTop w:val="0"/>
                  <w:marBottom w:val="0"/>
                  <w:divBdr>
                    <w:top w:val="none" w:sz="0" w:space="0" w:color="auto"/>
                    <w:left w:val="none" w:sz="0" w:space="0" w:color="auto"/>
                    <w:bottom w:val="none" w:sz="0" w:space="0" w:color="auto"/>
                    <w:right w:val="none" w:sz="0" w:space="0" w:color="auto"/>
                  </w:divBdr>
                </w:div>
                <w:div w:id="4909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2887</Words>
  <Characters>16458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Church</dc:creator>
  <cp:keywords/>
  <dc:description/>
  <cp:lastModifiedBy>Carey Church</cp:lastModifiedBy>
  <cp:revision>6</cp:revision>
  <dcterms:created xsi:type="dcterms:W3CDTF">2023-06-13T01:53:00Z</dcterms:created>
  <dcterms:modified xsi:type="dcterms:W3CDTF">2023-06-13T02:13:00Z</dcterms:modified>
</cp:coreProperties>
</file>